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B4130"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</w:rPr>
        <w:t>关于调整高新区“供应链金融”项目</w:t>
      </w:r>
    </w:p>
    <w:p w14:paraId="18493FF8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协调领导小组的通知</w:t>
      </w:r>
      <w:bookmarkEnd w:id="0"/>
    </w:p>
    <w:p w14:paraId="5B88C15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区属各部门、相关派驻机构、区属公司:</w:t>
      </w:r>
    </w:p>
    <w:p w14:paraId="1CA0516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根据人事变动和工作需要，经研究，决定调整“供应链金融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协调领导小组，具体如下:</w:t>
      </w:r>
    </w:p>
    <w:p w14:paraId="398D1EA8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长:</w:t>
      </w:r>
      <w:r>
        <w:rPr>
          <w:rFonts w:hint="eastAsia" w:ascii="仿宋_GB2312" w:hAnsi="仿宋_GB2312" w:eastAsia="仿宋_GB2312" w:cs="仿宋_GB2312"/>
          <w:sz w:val="28"/>
          <w:szCs w:val="28"/>
        </w:rPr>
        <w:t>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区党工委委员、管委会副主任</w:t>
      </w:r>
    </w:p>
    <w:p w14:paraId="30B11EC8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成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员:</w:t>
      </w:r>
      <w:r>
        <w:rPr>
          <w:rFonts w:hint="eastAsia" w:ascii="仿宋_GB2312" w:hAnsi="仿宋_GB2312" w:eastAsia="仿宋_GB2312" w:cs="仿宋_GB2312"/>
          <w:sz w:val="28"/>
          <w:szCs w:val="28"/>
        </w:rPr>
        <w:t>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区科技发展局局长</w:t>
      </w:r>
    </w:p>
    <w:p w14:paraId="673DA394">
      <w:pPr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陶兴旺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区投资促进局局长</w:t>
      </w:r>
    </w:p>
    <w:p w14:paraId="67578158">
      <w:pPr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李志勇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区综合管理局局长</w:t>
      </w:r>
    </w:p>
    <w:p w14:paraId="5B3D7F4F">
      <w:pPr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黄美新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区财政局四级调研员</w:t>
      </w:r>
    </w:p>
    <w:p w14:paraId="2D5C71C4">
      <w:pPr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区就业创业服务中心主任</w:t>
      </w:r>
    </w:p>
    <w:p w14:paraId="4BEAEC74">
      <w:pPr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高新公安局政委</w:t>
      </w:r>
    </w:p>
    <w:p w14:paraId="6F4DF7F1">
      <w:pPr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李春林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高新自然资源和规划分局负责人</w:t>
      </w:r>
    </w:p>
    <w:p w14:paraId="306B3677">
      <w:pPr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高新市场监督管理局局长</w:t>
      </w:r>
    </w:p>
    <w:p w14:paraId="4A1C9967">
      <w:pPr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尧靖宇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区税务局副局长</w:t>
      </w:r>
    </w:p>
    <w:p w14:paraId="0E493379">
      <w:pPr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郭大伟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景德镇航投实业有限公司总经理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18D349A1">
      <w:pPr>
        <w:ind w:firstLine="1400" w:firstLineChars="5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金鹏光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区聘法律顾问、江西鹏景律师事务所主任</w:t>
      </w:r>
    </w:p>
    <w:p w14:paraId="05F66E7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协调领导小组下设办公室，办公室设在区财政局，办公室主任由彭慧群担任，负责协调领导小组会议相关会务工作。</w:t>
      </w:r>
    </w:p>
    <w:p w14:paraId="1E44330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附件:各成员单位职责</w:t>
      </w:r>
    </w:p>
    <w:p w14:paraId="04CB1EFC"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景德镇高新技术产业开发区党政办公室</w:t>
      </w:r>
    </w:p>
    <w:p w14:paraId="3F99D7B9"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2023年9月28日</w:t>
      </w:r>
    </w:p>
    <w:p w14:paraId="0EA3D6F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6F73014E">
      <w:pPr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各成员单位职责</w:t>
      </w:r>
    </w:p>
    <w:p w14:paraId="239FD77F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区科技发展局对企业经营生产，用电、用气等反馈意见;</w:t>
      </w:r>
    </w:p>
    <w:p w14:paraId="5E9FB936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区投资促进局对新入园企业合同尽调及企业项目建设情况反馈意见;</w:t>
      </w:r>
    </w:p>
    <w:p w14:paraId="0C51606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三、区综合管理局对企业安全生产、工资发放反馈意见;四、区就业创业报务中心对企业五险缴纳反馈意见;</w:t>
      </w:r>
    </w:p>
    <w:p w14:paraId="08ED3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五、高新公安分局对企业、法人、股东在贷款期间是否有诈骗、吸毒、嫖娼或违法乱纪反馈意见;</w:t>
      </w:r>
    </w:p>
    <w:p w14:paraId="3F5CF2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六、高新市场监督管理局对企业注册信息变更、市场主体是否年报、是否被列入黑名单信息反馈意见;</w:t>
      </w:r>
    </w:p>
    <w:p w14:paraId="243CCCB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七、高新自然资源和规划分局对企业土地变更及不动产登记反馈意见;</w:t>
      </w:r>
    </w:p>
    <w:p w14:paraId="63BE711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八、区税务局对企业增值税、所得税等税收缴纳反馈意见;</w:t>
      </w:r>
    </w:p>
    <w:p w14:paraId="39AD707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九、江西鹏景律师事务所对企业涉诉及综合情况分析反馈意见；</w:t>
      </w:r>
    </w:p>
    <w:p w14:paraId="1C7BABD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十、区财政局负责协调相关会务工作;</w:t>
      </w:r>
    </w:p>
    <w:p w14:paraId="16931F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十一、景德镇航投实业有限公司负责材料收集、审核、资金发放等具体事宜。</w:t>
      </w:r>
    </w:p>
    <w:p w14:paraId="13F8749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01807E"/>
    <w:multiLevelType w:val="singleLevel"/>
    <w:tmpl w:val="F70180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OGU5ZjdjNzI1NjEwNjliOTRmNDdjYTExNjVlZDcifQ=="/>
  </w:docVars>
  <w:rsids>
    <w:rsidRoot w:val="00000000"/>
    <w:rsid w:val="06E854B8"/>
    <w:rsid w:val="3A2636DC"/>
    <w:rsid w:val="63B748AF"/>
    <w:rsid w:val="70E9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2024-10-23T03:48:18Z</dcterms:created>
  <dc:creator>Administrator</dc:creator>
  <cp:lastModifiedBy>Hyk</cp:lastModifiedBy>
  <dcterms:modified xsi:type="dcterms:W3CDTF">2024-10-23T04:09:44Z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CBBEBD23D2B44138AB481F1DEA42A9B2_12</vt:lpwstr>
  </property>
</Properties>
</file>