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9" w:lineRule="auto"/>
        <w:ind w:left="405"/>
        <w:rPr>
          <w:rFonts w:ascii="宋体" w:hAnsi="宋体" w:eastAsia="宋体" w:cs="宋体"/>
          <w:b/>
          <w:bCs/>
          <w:spacing w:val="-32"/>
          <w:sz w:val="44"/>
          <w:szCs w:val="44"/>
        </w:rPr>
      </w:pPr>
    </w:p>
    <w:p>
      <w:pPr>
        <w:spacing w:before="143" w:line="219" w:lineRule="auto"/>
        <w:ind w:left="405"/>
        <w:rPr>
          <w:rFonts w:ascii="宋体" w:hAnsi="宋体" w:eastAsia="宋体" w:cs="宋体"/>
          <w:b/>
          <w:bCs/>
          <w:spacing w:val="-32"/>
          <w:sz w:val="44"/>
          <w:szCs w:val="44"/>
        </w:rPr>
      </w:pPr>
    </w:p>
    <w:p>
      <w:pPr>
        <w:spacing w:before="143" w:line="219" w:lineRule="auto"/>
        <w:ind w:left="405"/>
        <w:rPr>
          <w:rFonts w:ascii="宋体" w:hAnsi="宋体" w:eastAsia="宋体" w:cs="宋体"/>
          <w:b/>
          <w:bCs/>
          <w:spacing w:val="-32"/>
          <w:sz w:val="44"/>
          <w:szCs w:val="44"/>
        </w:rPr>
      </w:pPr>
    </w:p>
    <w:p>
      <w:pPr>
        <w:spacing w:before="143" w:line="219" w:lineRule="auto"/>
        <w:ind w:left="405"/>
        <w:rPr>
          <w:rFonts w:ascii="宋体" w:hAnsi="宋体" w:eastAsia="宋体" w:cs="宋体"/>
          <w:b/>
          <w:bCs/>
          <w:spacing w:val="-32"/>
          <w:sz w:val="44"/>
          <w:szCs w:val="44"/>
        </w:rPr>
      </w:pPr>
    </w:p>
    <w:p>
      <w:pPr>
        <w:spacing w:before="143" w:line="219" w:lineRule="auto"/>
        <w:ind w:left="405"/>
        <w:rPr>
          <w:rFonts w:ascii="宋体" w:hAnsi="宋体" w:eastAsia="宋体" w:cs="宋体"/>
          <w:b/>
          <w:bCs/>
          <w:spacing w:val="-32"/>
          <w:sz w:val="44"/>
          <w:szCs w:val="44"/>
        </w:rPr>
      </w:pPr>
    </w:p>
    <w:p>
      <w:pPr>
        <w:spacing w:before="143" w:line="219" w:lineRule="auto"/>
        <w:ind w:left="405"/>
        <w:rPr>
          <w:rFonts w:ascii="宋体" w:hAnsi="宋体" w:eastAsia="宋体" w:cs="宋体"/>
          <w:b/>
          <w:bCs/>
          <w:spacing w:val="-32"/>
          <w:sz w:val="44"/>
          <w:szCs w:val="44"/>
        </w:rPr>
      </w:pPr>
    </w:p>
    <w:p>
      <w:pPr>
        <w:spacing w:before="143" w:line="219" w:lineRule="auto"/>
        <w:ind w:left="405"/>
        <w:rPr>
          <w:rFonts w:ascii="宋体" w:hAnsi="宋体" w:eastAsia="宋体" w:cs="宋体"/>
          <w:b/>
          <w:bCs/>
          <w:spacing w:val="-32"/>
          <w:sz w:val="44"/>
          <w:szCs w:val="44"/>
        </w:rPr>
      </w:pPr>
    </w:p>
    <w:p>
      <w:pPr>
        <w:spacing w:before="143" w:line="219" w:lineRule="auto"/>
        <w:ind w:left="405"/>
        <w:rPr>
          <w:rFonts w:ascii="宋体" w:hAnsi="宋体" w:eastAsia="宋体" w:cs="宋体"/>
          <w:b/>
          <w:bCs/>
          <w:spacing w:val="-32"/>
          <w:sz w:val="44"/>
          <w:szCs w:val="44"/>
        </w:rPr>
      </w:pPr>
    </w:p>
    <w:p>
      <w:pPr>
        <w:spacing w:before="143" w:line="219" w:lineRule="auto"/>
        <w:ind w:left="405"/>
        <w:rPr>
          <w:rFonts w:ascii="宋体" w:hAnsi="宋体" w:eastAsia="宋体" w:cs="宋体"/>
          <w:b/>
          <w:bCs/>
          <w:spacing w:val="-32"/>
          <w:sz w:val="44"/>
          <w:szCs w:val="44"/>
        </w:rPr>
      </w:pPr>
    </w:p>
    <w:p>
      <w:pPr>
        <w:spacing w:before="143" w:line="219" w:lineRule="auto"/>
        <w:ind w:left="405"/>
        <w:rPr>
          <w:rFonts w:ascii="宋体" w:hAnsi="宋体" w:eastAsia="宋体" w:cs="宋体"/>
          <w:sz w:val="44"/>
          <w:szCs w:val="44"/>
        </w:rPr>
      </w:pPr>
      <w:r>
        <w:rPr>
          <w:rFonts w:ascii="宋体" w:hAnsi="宋体" w:eastAsia="宋体" w:cs="宋体"/>
          <w:b/>
          <w:bCs/>
          <w:spacing w:val="-32"/>
          <w:sz w:val="44"/>
          <w:szCs w:val="44"/>
        </w:rPr>
        <w:t>江西省发展改革委办公室关于组织申报2023年</w:t>
      </w:r>
    </w:p>
    <w:p>
      <w:pPr>
        <w:spacing w:before="68" w:line="219" w:lineRule="auto"/>
        <w:ind w:left="715"/>
        <w:rPr>
          <w:rFonts w:ascii="宋体" w:hAnsi="宋体" w:eastAsia="宋体" w:cs="宋体"/>
          <w:sz w:val="44"/>
          <w:szCs w:val="44"/>
        </w:rPr>
      </w:pPr>
      <w:r>
        <w:rPr>
          <w:rFonts w:ascii="宋体" w:hAnsi="宋体" w:eastAsia="宋体" w:cs="宋体"/>
          <w:b/>
          <w:bCs/>
          <w:spacing w:val="-43"/>
          <w:sz w:val="44"/>
          <w:szCs w:val="44"/>
        </w:rPr>
        <w:t>省预算内基建投资创新能力和产业升级平台</w:t>
      </w:r>
    </w:p>
    <w:p>
      <w:pPr>
        <w:spacing w:before="68" w:line="219" w:lineRule="auto"/>
        <w:ind w:left="1175"/>
        <w:rPr>
          <w:rFonts w:ascii="宋体" w:hAnsi="宋体" w:eastAsia="宋体" w:cs="宋体"/>
          <w:sz w:val="44"/>
          <w:szCs w:val="44"/>
        </w:rPr>
      </w:pPr>
      <w:r>
        <w:rPr>
          <w:rFonts w:ascii="宋体" w:hAnsi="宋体" w:eastAsia="宋体" w:cs="宋体"/>
          <w:b/>
          <w:bCs/>
          <w:spacing w:val="-48"/>
          <w:sz w:val="44"/>
          <w:szCs w:val="44"/>
        </w:rPr>
        <w:t>建设专项数字经济方向(第二批)的通知</w:t>
      </w:r>
    </w:p>
    <w:p>
      <w:pPr>
        <w:pStyle w:val="2"/>
        <w:spacing w:line="421" w:lineRule="auto"/>
      </w:pPr>
    </w:p>
    <w:p>
      <w:pPr>
        <w:spacing w:before="114" w:line="222" w:lineRule="auto"/>
        <w:ind w:left="79"/>
        <w:rPr>
          <w:rFonts w:ascii="仿宋" w:hAnsi="仿宋" w:eastAsia="仿宋" w:cs="仿宋"/>
          <w:sz w:val="35"/>
          <w:szCs w:val="35"/>
        </w:rPr>
      </w:pPr>
      <w:r>
        <w:rPr>
          <w:rFonts w:ascii="仿宋" w:hAnsi="仿宋" w:eastAsia="仿宋" w:cs="仿宋"/>
          <w:spacing w:val="-33"/>
          <w:sz w:val="35"/>
          <w:szCs w:val="35"/>
        </w:rPr>
        <w:t>各设区市发展改革委：</w:t>
      </w:r>
    </w:p>
    <w:p>
      <w:pPr>
        <w:spacing w:before="165" w:line="301" w:lineRule="auto"/>
        <w:ind w:left="79" w:firstLine="629"/>
        <w:jc w:val="both"/>
        <w:rPr>
          <w:rFonts w:ascii="仿宋" w:hAnsi="仿宋" w:eastAsia="仿宋" w:cs="仿宋"/>
          <w:sz w:val="35"/>
          <w:szCs w:val="35"/>
        </w:rPr>
      </w:pPr>
      <w:r>
        <w:rPr>
          <w:rFonts w:ascii="仿宋" w:hAnsi="仿宋" w:eastAsia="仿宋" w:cs="仿宋"/>
          <w:spacing w:val="-36"/>
          <w:sz w:val="35"/>
          <w:szCs w:val="35"/>
        </w:rPr>
        <w:t>为充分发挥省预算内基建投资的示范引导作用，支持省数字</w:t>
      </w:r>
      <w:r>
        <w:rPr>
          <w:rFonts w:ascii="仿宋" w:hAnsi="仿宋" w:eastAsia="仿宋" w:cs="仿宋"/>
          <w:spacing w:val="18"/>
          <w:sz w:val="35"/>
          <w:szCs w:val="35"/>
        </w:rPr>
        <w:t xml:space="preserve"> </w:t>
      </w:r>
      <w:r>
        <w:rPr>
          <w:rFonts w:ascii="仿宋" w:hAnsi="仿宋" w:eastAsia="仿宋" w:cs="仿宋"/>
          <w:spacing w:val="-35"/>
          <w:sz w:val="35"/>
          <w:szCs w:val="35"/>
        </w:rPr>
        <w:t>经济集聚区加快建设，我委拟组织实施省预算内基建投资创新能</w:t>
      </w:r>
      <w:r>
        <w:rPr>
          <w:rFonts w:ascii="仿宋" w:hAnsi="仿宋" w:eastAsia="仿宋" w:cs="仿宋"/>
          <w:spacing w:val="17"/>
          <w:sz w:val="35"/>
          <w:szCs w:val="35"/>
        </w:rPr>
        <w:t xml:space="preserve"> </w:t>
      </w:r>
      <w:r>
        <w:rPr>
          <w:rFonts w:ascii="仿宋" w:hAnsi="仿宋" w:eastAsia="仿宋" w:cs="仿宋"/>
          <w:spacing w:val="-20"/>
          <w:sz w:val="35"/>
          <w:szCs w:val="35"/>
        </w:rPr>
        <w:t>力和产业升级平台建设专项数字经济方向(第二批)申报工作。</w:t>
      </w:r>
    </w:p>
    <w:p>
      <w:pPr>
        <w:spacing w:before="2" w:line="221" w:lineRule="auto"/>
        <w:ind w:left="79"/>
        <w:rPr>
          <w:rFonts w:ascii="仿宋" w:hAnsi="仿宋" w:eastAsia="仿宋" w:cs="仿宋"/>
          <w:sz w:val="35"/>
          <w:szCs w:val="35"/>
        </w:rPr>
      </w:pPr>
      <w:r>
        <w:rPr>
          <w:rFonts w:ascii="仿宋" w:hAnsi="仿宋" w:eastAsia="仿宋" w:cs="仿宋"/>
          <w:spacing w:val="-34"/>
          <w:sz w:val="35"/>
          <w:szCs w:val="35"/>
        </w:rPr>
        <w:t>现将有关事项通知如下：</w:t>
      </w:r>
    </w:p>
    <w:p>
      <w:pPr>
        <w:spacing w:before="189" w:line="222" w:lineRule="auto"/>
        <w:ind w:left="714"/>
        <w:rPr>
          <w:rFonts w:ascii="黑体" w:hAnsi="黑体" w:eastAsia="黑体" w:cs="黑体"/>
          <w:sz w:val="35"/>
          <w:szCs w:val="35"/>
        </w:rPr>
      </w:pPr>
      <w:r>
        <w:rPr>
          <w:rFonts w:ascii="黑体" w:hAnsi="黑体" w:eastAsia="黑体" w:cs="黑体"/>
          <w:b/>
          <w:bCs/>
          <w:spacing w:val="-30"/>
          <w:sz w:val="35"/>
          <w:szCs w:val="35"/>
        </w:rPr>
        <w:t>一、支持范围</w:t>
      </w:r>
    </w:p>
    <w:p>
      <w:pPr>
        <w:spacing w:before="149" w:line="307" w:lineRule="auto"/>
        <w:ind w:left="79" w:right="71" w:firstLine="629"/>
        <w:jc w:val="both"/>
        <w:rPr>
          <w:rFonts w:ascii="仿宋" w:hAnsi="仿宋" w:eastAsia="仿宋" w:cs="仿宋"/>
          <w:sz w:val="35"/>
          <w:szCs w:val="35"/>
        </w:rPr>
      </w:pPr>
      <w:r>
        <w:rPr>
          <w:rFonts w:ascii="仿宋" w:hAnsi="仿宋" w:eastAsia="仿宋" w:cs="仿宋"/>
          <w:spacing w:val="-22"/>
          <w:sz w:val="35"/>
          <w:szCs w:val="35"/>
        </w:rPr>
        <w:t>主要支持认定的第三批省数字经济集聚区内的新型基础设</w:t>
      </w:r>
      <w:r>
        <w:rPr>
          <w:rFonts w:ascii="仿宋" w:hAnsi="仿宋" w:eastAsia="仿宋" w:cs="仿宋"/>
          <w:spacing w:val="2"/>
          <w:sz w:val="35"/>
          <w:szCs w:val="35"/>
        </w:rPr>
        <w:t xml:space="preserve"> </w:t>
      </w:r>
      <w:r>
        <w:rPr>
          <w:rFonts w:ascii="仿宋" w:hAnsi="仿宋" w:eastAsia="仿宋" w:cs="仿宋"/>
          <w:spacing w:val="-35"/>
          <w:sz w:val="35"/>
          <w:szCs w:val="35"/>
        </w:rPr>
        <w:t>施、公共服务平台、龙头企业新扩建产能或数字化转型升级等项</w:t>
      </w:r>
    </w:p>
    <w:p>
      <w:pPr>
        <w:spacing w:before="2" w:line="223" w:lineRule="auto"/>
        <w:ind w:left="149"/>
        <w:rPr>
          <w:rFonts w:ascii="仿宋" w:hAnsi="仿宋" w:eastAsia="仿宋" w:cs="仿宋"/>
          <w:sz w:val="35"/>
          <w:szCs w:val="35"/>
        </w:rPr>
      </w:pPr>
      <w:r>
        <w:rPr>
          <w:rFonts w:ascii="仿宋" w:hAnsi="仿宋" w:eastAsia="仿宋" w:cs="仿宋"/>
          <w:spacing w:val="-39"/>
          <w:sz w:val="35"/>
          <w:szCs w:val="35"/>
        </w:rPr>
        <w:t>目建设。</w:t>
      </w:r>
    </w:p>
    <w:p>
      <w:pPr>
        <w:spacing w:line="223" w:lineRule="auto"/>
        <w:rPr>
          <w:rFonts w:ascii="仿宋" w:hAnsi="仿宋" w:eastAsia="仿宋" w:cs="仿宋"/>
          <w:sz w:val="35"/>
          <w:szCs w:val="35"/>
        </w:rPr>
        <w:sectPr>
          <w:footerReference r:id="rId5" w:type="default"/>
          <w:pgSz w:w="11900" w:h="16820"/>
          <w:pgMar w:top="1429" w:right="1535" w:bottom="1771" w:left="1380" w:header="0" w:footer="1472" w:gutter="0"/>
          <w:cols w:space="720" w:num="1"/>
        </w:sectPr>
      </w:pPr>
    </w:p>
    <w:p>
      <w:pPr>
        <w:spacing w:before="104" w:line="222" w:lineRule="auto"/>
        <w:ind w:left="634"/>
        <w:outlineLvl w:val="1"/>
        <w:rPr>
          <w:rFonts w:ascii="黑体" w:hAnsi="黑体" w:eastAsia="黑体" w:cs="黑体"/>
          <w:sz w:val="32"/>
          <w:szCs w:val="32"/>
        </w:rPr>
      </w:pPr>
      <w:r>
        <w:rPr>
          <w:rFonts w:ascii="黑体" w:hAnsi="黑体" w:eastAsia="黑体" w:cs="黑体"/>
          <w:b/>
          <w:bCs/>
          <w:spacing w:val="-7"/>
          <w:sz w:val="32"/>
          <w:szCs w:val="32"/>
        </w:rPr>
        <w:t>二、项目申报条件</w:t>
      </w:r>
    </w:p>
    <w:p>
      <w:pPr>
        <w:spacing w:before="211" w:line="330" w:lineRule="auto"/>
        <w:ind w:right="53" w:firstLine="769"/>
        <w:jc w:val="both"/>
        <w:rPr>
          <w:rFonts w:ascii="仿宋" w:hAnsi="仿宋" w:eastAsia="仿宋" w:cs="仿宋"/>
          <w:sz w:val="32"/>
          <w:szCs w:val="32"/>
        </w:rPr>
      </w:pPr>
      <w:r>
        <w:rPr>
          <w:rFonts w:ascii="仿宋" w:hAnsi="仿宋" w:eastAsia="仿宋" w:cs="仿宋"/>
          <w:sz w:val="32"/>
          <w:szCs w:val="32"/>
        </w:rPr>
        <w:t>(一)项目申报主体应在所在设区市注册，具有独立的</w:t>
      </w:r>
      <w:r>
        <w:rPr>
          <w:rFonts w:ascii="仿宋" w:hAnsi="仿宋" w:eastAsia="仿宋" w:cs="仿宋"/>
          <w:spacing w:val="-1"/>
          <w:sz w:val="32"/>
          <w:szCs w:val="32"/>
        </w:rPr>
        <w:t>法人</w:t>
      </w:r>
      <w:r>
        <w:rPr>
          <w:rFonts w:ascii="仿宋" w:hAnsi="仿宋" w:eastAsia="仿宋" w:cs="仿宋"/>
          <w:sz w:val="32"/>
          <w:szCs w:val="32"/>
        </w:rPr>
        <w:t xml:space="preserve"> </w:t>
      </w:r>
      <w:r>
        <w:rPr>
          <w:rFonts w:ascii="仿宋" w:hAnsi="仿宋" w:eastAsia="仿宋" w:cs="仿宋"/>
          <w:spacing w:val="-4"/>
          <w:sz w:val="32"/>
          <w:szCs w:val="32"/>
        </w:rPr>
        <w:t>资格，已建立规范的财务管理制度，生产经营及财务状况正常，</w:t>
      </w:r>
      <w:r>
        <w:rPr>
          <w:rFonts w:ascii="仿宋" w:hAnsi="仿宋" w:eastAsia="仿宋" w:cs="仿宋"/>
          <w:spacing w:val="7"/>
          <w:sz w:val="32"/>
          <w:szCs w:val="32"/>
        </w:rPr>
        <w:t xml:space="preserve"> </w:t>
      </w:r>
      <w:r>
        <w:rPr>
          <w:rFonts w:ascii="仿宋" w:hAnsi="仿宋" w:eastAsia="仿宋" w:cs="仿宋"/>
          <w:spacing w:val="-5"/>
          <w:sz w:val="32"/>
          <w:szCs w:val="32"/>
        </w:rPr>
        <w:t>纳税记录健全，无违法违规行为和无知识产</w:t>
      </w:r>
      <w:r>
        <w:rPr>
          <w:rFonts w:ascii="仿宋" w:hAnsi="仿宋" w:eastAsia="仿宋" w:cs="仿宋"/>
          <w:spacing w:val="-6"/>
          <w:sz w:val="32"/>
          <w:szCs w:val="32"/>
        </w:rPr>
        <w:t>权争议，无不良信用</w:t>
      </w:r>
    </w:p>
    <w:p>
      <w:pPr>
        <w:spacing w:before="1" w:line="221" w:lineRule="auto"/>
        <w:rPr>
          <w:rFonts w:ascii="仿宋" w:hAnsi="仿宋" w:eastAsia="仿宋" w:cs="仿宋"/>
          <w:sz w:val="32"/>
          <w:szCs w:val="32"/>
        </w:rPr>
      </w:pPr>
      <w:r>
        <w:rPr>
          <w:rFonts w:ascii="仿宋" w:hAnsi="仿宋" w:eastAsia="仿宋" w:cs="仿宋"/>
          <w:spacing w:val="-5"/>
          <w:sz w:val="32"/>
          <w:szCs w:val="32"/>
        </w:rPr>
        <w:t>记录，具备承担项目建设的相应能力。</w:t>
      </w:r>
    </w:p>
    <w:p>
      <w:pPr>
        <w:spacing w:before="223" w:line="331" w:lineRule="auto"/>
        <w:ind w:right="91" w:firstLine="769"/>
        <w:jc w:val="both"/>
        <w:rPr>
          <w:rFonts w:ascii="仿宋" w:hAnsi="仿宋" w:eastAsia="仿宋" w:cs="仿宋"/>
          <w:sz w:val="32"/>
          <w:szCs w:val="32"/>
        </w:rPr>
      </w:pPr>
      <w:r>
        <w:rPr>
          <w:rFonts w:ascii="仿宋" w:hAnsi="仿宋" w:eastAsia="仿宋" w:cs="仿宋"/>
          <w:spacing w:val="2"/>
          <w:sz w:val="32"/>
          <w:szCs w:val="32"/>
        </w:rPr>
        <w:t>(二)申报项目为在建和新建项目。其中：新建</w:t>
      </w:r>
      <w:r>
        <w:rPr>
          <w:rFonts w:ascii="仿宋" w:hAnsi="仿宋" w:eastAsia="仿宋" w:cs="仿宋"/>
          <w:spacing w:val="1"/>
          <w:sz w:val="32"/>
          <w:szCs w:val="32"/>
        </w:rPr>
        <w:t>项目已落实</w:t>
      </w:r>
      <w:r>
        <w:rPr>
          <w:rFonts w:ascii="仿宋" w:hAnsi="仿宋" w:eastAsia="仿宋" w:cs="仿宋"/>
          <w:sz w:val="32"/>
          <w:szCs w:val="32"/>
        </w:rPr>
        <w:t xml:space="preserve"> </w:t>
      </w:r>
      <w:r>
        <w:rPr>
          <w:rFonts w:ascii="仿宋" w:hAnsi="仿宋" w:eastAsia="仿宋" w:cs="仿宋"/>
          <w:spacing w:val="-5"/>
          <w:sz w:val="32"/>
          <w:szCs w:val="32"/>
        </w:rPr>
        <w:t>核准或备案手续，具备开工条件；在建项目的投资</w:t>
      </w:r>
      <w:r>
        <w:rPr>
          <w:rFonts w:ascii="仿宋" w:hAnsi="仿宋" w:eastAsia="仿宋" w:cs="仿宋"/>
          <w:spacing w:val="-6"/>
          <w:sz w:val="32"/>
          <w:szCs w:val="32"/>
        </w:rPr>
        <w:t>完成率不得高</w:t>
      </w:r>
    </w:p>
    <w:p>
      <w:pPr>
        <w:spacing w:line="224" w:lineRule="auto"/>
        <w:rPr>
          <w:rFonts w:ascii="仿宋" w:hAnsi="仿宋" w:eastAsia="仿宋" w:cs="仿宋"/>
          <w:sz w:val="32"/>
          <w:szCs w:val="32"/>
        </w:rPr>
      </w:pPr>
      <w:r>
        <w:rPr>
          <w:rFonts w:ascii="仿宋" w:hAnsi="仿宋" w:eastAsia="仿宋" w:cs="仿宋"/>
          <w:spacing w:val="-1"/>
          <w:sz w:val="32"/>
          <w:szCs w:val="32"/>
        </w:rPr>
        <w:t>于50%。</w:t>
      </w:r>
    </w:p>
    <w:p>
      <w:pPr>
        <w:spacing w:before="208" w:line="568" w:lineRule="exact"/>
        <w:ind w:left="769"/>
        <w:rPr>
          <w:rFonts w:ascii="仿宋" w:hAnsi="仿宋" w:eastAsia="仿宋" w:cs="仿宋"/>
          <w:sz w:val="32"/>
          <w:szCs w:val="32"/>
        </w:rPr>
      </w:pPr>
      <w:r>
        <w:rPr>
          <w:rFonts w:ascii="楷体" w:hAnsi="楷体" w:eastAsia="楷体" w:cs="楷体"/>
          <w:spacing w:val="2"/>
          <w:position w:val="17"/>
          <w:sz w:val="32"/>
          <w:szCs w:val="32"/>
        </w:rPr>
        <w:t>(</w:t>
      </w:r>
      <w:r>
        <w:rPr>
          <w:rFonts w:ascii="楷体" w:hAnsi="楷体" w:eastAsia="楷体" w:cs="楷体"/>
          <w:spacing w:val="-13"/>
          <w:position w:val="17"/>
          <w:sz w:val="32"/>
          <w:szCs w:val="32"/>
        </w:rPr>
        <w:t xml:space="preserve"> </w:t>
      </w:r>
      <w:r>
        <w:rPr>
          <w:rFonts w:ascii="楷体" w:hAnsi="楷体" w:eastAsia="楷体" w:cs="楷体"/>
          <w:spacing w:val="2"/>
          <w:position w:val="17"/>
          <w:sz w:val="32"/>
          <w:szCs w:val="32"/>
        </w:rPr>
        <w:t>三</w:t>
      </w:r>
      <w:r>
        <w:rPr>
          <w:rFonts w:ascii="仿宋" w:hAnsi="仿宋" w:eastAsia="仿宋" w:cs="仿宋"/>
          <w:spacing w:val="2"/>
          <w:position w:val="17"/>
          <w:sz w:val="32"/>
          <w:szCs w:val="32"/>
        </w:rPr>
        <w:t>)项目总投资不得低于500万元，已获得国家、省级其</w:t>
      </w:r>
    </w:p>
    <w:p>
      <w:pPr>
        <w:spacing w:before="1" w:line="221" w:lineRule="auto"/>
        <w:rPr>
          <w:rFonts w:ascii="仿宋" w:hAnsi="仿宋" w:eastAsia="仿宋" w:cs="仿宋"/>
          <w:sz w:val="32"/>
          <w:szCs w:val="32"/>
        </w:rPr>
      </w:pPr>
      <w:r>
        <w:rPr>
          <w:rFonts w:ascii="仿宋" w:hAnsi="仿宋" w:eastAsia="仿宋" w:cs="仿宋"/>
          <w:spacing w:val="-4"/>
          <w:sz w:val="32"/>
          <w:szCs w:val="32"/>
        </w:rPr>
        <w:t>他专项资金支持的项目不得重复申报。</w:t>
      </w:r>
    </w:p>
    <w:p>
      <w:pPr>
        <w:spacing w:before="163" w:line="222" w:lineRule="auto"/>
        <w:ind w:left="634"/>
        <w:outlineLvl w:val="1"/>
        <w:rPr>
          <w:rFonts w:ascii="黑体" w:hAnsi="黑体" w:eastAsia="黑体" w:cs="黑体"/>
          <w:sz w:val="32"/>
          <w:szCs w:val="32"/>
        </w:rPr>
      </w:pPr>
      <w:r>
        <w:rPr>
          <w:rFonts w:ascii="黑体" w:hAnsi="黑体" w:eastAsia="黑体" w:cs="黑体"/>
          <w:b/>
          <w:bCs/>
          <w:spacing w:val="-4"/>
          <w:sz w:val="32"/>
          <w:szCs w:val="32"/>
        </w:rPr>
        <w:t>三、推荐项目数量</w:t>
      </w:r>
    </w:p>
    <w:p>
      <w:pPr>
        <w:spacing w:before="227" w:line="565" w:lineRule="exact"/>
        <w:ind w:left="629"/>
        <w:rPr>
          <w:rFonts w:ascii="仿宋" w:hAnsi="仿宋" w:eastAsia="仿宋" w:cs="仿宋"/>
          <w:sz w:val="32"/>
          <w:szCs w:val="32"/>
        </w:rPr>
      </w:pPr>
      <w:r>
        <w:rPr>
          <w:rFonts w:ascii="仿宋" w:hAnsi="仿宋" w:eastAsia="仿宋" w:cs="仿宋"/>
          <w:spacing w:val="7"/>
          <w:position w:val="17"/>
          <w:sz w:val="32"/>
          <w:szCs w:val="32"/>
        </w:rPr>
        <w:t>每个认定的第三批省数字经济集聚区原则上只能申报一个</w:t>
      </w:r>
    </w:p>
    <w:p>
      <w:pPr>
        <w:spacing w:before="1" w:line="223" w:lineRule="auto"/>
        <w:rPr>
          <w:rFonts w:ascii="仿宋" w:hAnsi="仿宋" w:eastAsia="仿宋" w:cs="仿宋"/>
          <w:sz w:val="32"/>
          <w:szCs w:val="32"/>
        </w:rPr>
      </w:pPr>
      <w:r>
        <w:rPr>
          <w:rFonts w:ascii="仿宋" w:hAnsi="仿宋" w:eastAsia="仿宋" w:cs="仿宋"/>
          <w:spacing w:val="-15"/>
          <w:sz w:val="32"/>
          <w:szCs w:val="32"/>
        </w:rPr>
        <w:t>项目。</w:t>
      </w:r>
    </w:p>
    <w:p>
      <w:pPr>
        <w:spacing w:before="188" w:line="222" w:lineRule="auto"/>
        <w:ind w:left="634"/>
        <w:outlineLvl w:val="1"/>
        <w:rPr>
          <w:rFonts w:ascii="黑体" w:hAnsi="黑体" w:eastAsia="黑体" w:cs="黑体"/>
          <w:sz w:val="32"/>
          <w:szCs w:val="32"/>
        </w:rPr>
      </w:pPr>
      <w:r>
        <w:rPr>
          <w:rFonts w:ascii="黑体" w:hAnsi="黑体" w:eastAsia="黑体" w:cs="黑体"/>
          <w:b/>
          <w:bCs/>
          <w:spacing w:val="-25"/>
          <w:sz w:val="32"/>
          <w:szCs w:val="32"/>
        </w:rPr>
        <w:t>四</w:t>
      </w:r>
      <w:r>
        <w:rPr>
          <w:rFonts w:ascii="黑体" w:hAnsi="黑体" w:eastAsia="黑体" w:cs="黑体"/>
          <w:spacing w:val="-53"/>
          <w:sz w:val="32"/>
          <w:szCs w:val="32"/>
        </w:rPr>
        <w:t xml:space="preserve"> </w:t>
      </w:r>
      <w:r>
        <w:rPr>
          <w:rFonts w:ascii="黑体" w:hAnsi="黑体" w:eastAsia="黑体" w:cs="黑体"/>
          <w:b/>
          <w:bCs/>
          <w:spacing w:val="-25"/>
          <w:sz w:val="32"/>
          <w:szCs w:val="32"/>
        </w:rPr>
        <w:t>、具体要求</w:t>
      </w:r>
    </w:p>
    <w:p>
      <w:pPr>
        <w:spacing w:before="223" w:line="562" w:lineRule="exact"/>
        <w:jc w:val="right"/>
        <w:rPr>
          <w:rFonts w:ascii="仿宋" w:hAnsi="仿宋" w:eastAsia="仿宋" w:cs="仿宋"/>
          <w:sz w:val="32"/>
          <w:szCs w:val="32"/>
        </w:rPr>
      </w:pPr>
      <w:r>
        <w:rPr>
          <w:rFonts w:ascii="仿宋" w:hAnsi="仿宋" w:eastAsia="仿宋" w:cs="仿宋"/>
          <w:spacing w:val="-7"/>
          <w:position w:val="17"/>
          <w:sz w:val="32"/>
          <w:szCs w:val="32"/>
        </w:rPr>
        <w:t>(一)请各地按照本通知要求，认真做好项目申报组织工作，</w:t>
      </w:r>
    </w:p>
    <w:p>
      <w:pPr>
        <w:spacing w:before="1" w:line="220" w:lineRule="auto"/>
        <w:rPr>
          <w:rFonts w:ascii="仿宋" w:hAnsi="仿宋" w:eastAsia="仿宋" w:cs="仿宋"/>
          <w:sz w:val="32"/>
          <w:szCs w:val="32"/>
        </w:rPr>
      </w:pPr>
      <w:r>
        <w:rPr>
          <w:rFonts w:ascii="仿宋" w:hAnsi="仿宋" w:eastAsia="仿宋" w:cs="仿宋"/>
          <w:spacing w:val="-6"/>
          <w:sz w:val="32"/>
          <w:szCs w:val="32"/>
        </w:rPr>
        <w:t>申报项目需符合我委有关投资项目管理规定。</w:t>
      </w:r>
    </w:p>
    <w:p>
      <w:pPr>
        <w:spacing w:before="196" w:line="590" w:lineRule="exact"/>
        <w:ind w:left="769"/>
        <w:rPr>
          <w:rFonts w:ascii="仿宋" w:hAnsi="仿宋" w:eastAsia="仿宋" w:cs="仿宋"/>
          <w:sz w:val="32"/>
          <w:szCs w:val="32"/>
        </w:rPr>
      </w:pPr>
      <w:r>
        <w:rPr>
          <w:rFonts w:ascii="仿宋" w:hAnsi="仿宋" w:eastAsia="仿宋" w:cs="仿宋"/>
          <w:position w:val="20"/>
          <w:sz w:val="32"/>
          <w:szCs w:val="32"/>
        </w:rPr>
        <w:t>(二)请各地组织项目申报单位通过江西省重大建设项目管</w:t>
      </w:r>
    </w:p>
    <w:p>
      <w:pPr>
        <w:spacing w:before="1" w:line="220" w:lineRule="auto"/>
        <w:rPr>
          <w:rFonts w:ascii="仿宋" w:hAnsi="仿宋" w:eastAsia="仿宋" w:cs="仿宋"/>
          <w:sz w:val="32"/>
          <w:szCs w:val="32"/>
        </w:rPr>
      </w:pPr>
      <w:r>
        <w:rPr>
          <w:rFonts w:ascii="仿宋" w:hAnsi="仿宋" w:eastAsia="仿宋" w:cs="仿宋"/>
          <w:spacing w:val="-4"/>
          <w:sz w:val="32"/>
          <w:szCs w:val="32"/>
        </w:rPr>
        <w:t>理调度平台填报项目情况，并认真审核后推送至我委。</w:t>
      </w:r>
    </w:p>
    <w:p>
      <w:pPr>
        <w:spacing w:before="186" w:line="335" w:lineRule="auto"/>
        <w:ind w:right="65" w:firstLine="769"/>
        <w:rPr>
          <w:rFonts w:ascii="仿宋" w:hAnsi="仿宋" w:eastAsia="仿宋" w:cs="仿宋"/>
          <w:sz w:val="32"/>
          <w:szCs w:val="32"/>
        </w:rPr>
      </w:pPr>
      <w:r>
        <w:rPr>
          <w:rFonts w:ascii="仿宋" w:hAnsi="仿宋" w:eastAsia="仿宋" w:cs="仿宋"/>
          <w:spacing w:val="9"/>
          <w:sz w:val="32"/>
          <w:szCs w:val="32"/>
        </w:rPr>
        <w:t>(三)项目建设单位需实事求是编写项目资金申请报告(按</w:t>
      </w:r>
      <w:r>
        <w:rPr>
          <w:rFonts w:ascii="仿宋" w:hAnsi="仿宋" w:eastAsia="仿宋" w:cs="仿宋"/>
          <w:sz w:val="32"/>
          <w:szCs w:val="32"/>
        </w:rPr>
        <w:t xml:space="preserve"> </w:t>
      </w:r>
      <w:r>
        <w:rPr>
          <w:rFonts w:ascii="仿宋" w:hAnsi="仿宋" w:eastAsia="仿宋" w:cs="仿宋"/>
          <w:spacing w:val="11"/>
          <w:sz w:val="32"/>
          <w:szCs w:val="32"/>
        </w:rPr>
        <w:t>附件3要求),填报2023年省预算内基建投资创新能力和产业升</w:t>
      </w:r>
      <w:r>
        <w:rPr>
          <w:rFonts w:ascii="仿宋" w:hAnsi="仿宋" w:eastAsia="仿宋" w:cs="仿宋"/>
          <w:spacing w:val="4"/>
          <w:sz w:val="32"/>
          <w:szCs w:val="32"/>
        </w:rPr>
        <w:t xml:space="preserve"> </w:t>
      </w:r>
      <w:r>
        <w:rPr>
          <w:rFonts w:ascii="仿宋" w:hAnsi="仿宋" w:eastAsia="仿宋" w:cs="仿宋"/>
          <w:spacing w:val="23"/>
          <w:sz w:val="32"/>
          <w:szCs w:val="32"/>
        </w:rPr>
        <w:t>级平台建设专项数字经济方向(第二批)申请表(附件1)、省</w:t>
      </w:r>
    </w:p>
    <w:p>
      <w:pPr>
        <w:spacing w:line="220" w:lineRule="auto"/>
        <w:rPr>
          <w:rFonts w:ascii="仿宋" w:hAnsi="仿宋" w:eastAsia="仿宋" w:cs="仿宋"/>
          <w:sz w:val="32"/>
          <w:szCs w:val="32"/>
        </w:rPr>
      </w:pPr>
      <w:r>
        <w:rPr>
          <w:rFonts w:ascii="仿宋" w:hAnsi="仿宋" w:eastAsia="仿宋" w:cs="仿宋"/>
          <w:spacing w:val="18"/>
          <w:sz w:val="32"/>
          <w:szCs w:val="32"/>
        </w:rPr>
        <w:t>基建投资计划项目绩效目标表(附件2),并对报告及相关附件</w:t>
      </w:r>
    </w:p>
    <w:p>
      <w:pPr>
        <w:spacing w:line="220" w:lineRule="auto"/>
        <w:rPr>
          <w:rFonts w:ascii="仿宋" w:hAnsi="仿宋" w:eastAsia="仿宋" w:cs="仿宋"/>
          <w:sz w:val="32"/>
          <w:szCs w:val="32"/>
        </w:rPr>
        <w:sectPr>
          <w:footerReference r:id="rId6" w:type="default"/>
          <w:pgSz w:w="11900" w:h="16820"/>
          <w:pgMar w:top="1429" w:right="1550" w:bottom="1844" w:left="1440" w:header="0" w:footer="1527" w:gutter="0"/>
          <w:cols w:space="720" w:num="1"/>
        </w:sectPr>
      </w:pPr>
    </w:p>
    <w:p>
      <w:pPr>
        <w:spacing w:before="104" w:line="220" w:lineRule="auto"/>
        <w:rPr>
          <w:rFonts w:ascii="仿宋" w:hAnsi="仿宋" w:eastAsia="仿宋" w:cs="仿宋"/>
          <w:sz w:val="32"/>
          <w:szCs w:val="32"/>
        </w:rPr>
      </w:pPr>
      <w:r>
        <w:rPr>
          <w:rFonts w:ascii="仿宋" w:hAnsi="仿宋" w:eastAsia="仿宋" w:cs="仿宋"/>
          <w:spacing w:val="-9"/>
          <w:sz w:val="32"/>
          <w:szCs w:val="32"/>
        </w:rPr>
        <w:t>的真实性予以确认。</w:t>
      </w:r>
    </w:p>
    <w:p>
      <w:pPr>
        <w:spacing w:before="189" w:line="335" w:lineRule="auto"/>
        <w:ind w:firstLine="749"/>
        <w:rPr>
          <w:rFonts w:ascii="仿宋" w:hAnsi="仿宋" w:eastAsia="仿宋" w:cs="仿宋"/>
          <w:sz w:val="32"/>
          <w:szCs w:val="32"/>
        </w:rPr>
      </w:pPr>
      <w:r>
        <w:rPr>
          <w:rFonts w:ascii="仿宋" w:hAnsi="仿宋" w:eastAsia="仿宋" w:cs="仿宋"/>
          <w:spacing w:val="18"/>
          <w:sz w:val="32"/>
          <w:szCs w:val="32"/>
        </w:rPr>
        <w:t>(四)请各地于2023年9月22日前，将推荐申报文件、汇</w:t>
      </w:r>
      <w:r>
        <w:rPr>
          <w:rFonts w:ascii="仿宋" w:hAnsi="仿宋" w:eastAsia="仿宋" w:cs="仿宋"/>
          <w:spacing w:val="4"/>
          <w:sz w:val="32"/>
          <w:szCs w:val="32"/>
        </w:rPr>
        <w:t xml:space="preserve"> </w:t>
      </w:r>
      <w:r>
        <w:rPr>
          <w:rFonts w:ascii="仿宋" w:hAnsi="仿宋" w:eastAsia="仿宋" w:cs="仿宋"/>
          <w:spacing w:val="5"/>
          <w:sz w:val="32"/>
          <w:szCs w:val="32"/>
        </w:rPr>
        <w:t>总的2023年省预算内基建投资创新能力和产业升级平台建</w:t>
      </w:r>
      <w:r>
        <w:rPr>
          <w:rFonts w:ascii="仿宋" w:hAnsi="仿宋" w:eastAsia="仿宋" w:cs="仿宋"/>
          <w:spacing w:val="4"/>
          <w:sz w:val="32"/>
          <w:szCs w:val="32"/>
        </w:rPr>
        <w:t>设专</w:t>
      </w:r>
      <w:r>
        <w:rPr>
          <w:rFonts w:ascii="仿宋" w:hAnsi="仿宋" w:eastAsia="仿宋" w:cs="仿宋"/>
          <w:sz w:val="32"/>
          <w:szCs w:val="32"/>
        </w:rPr>
        <w:t xml:space="preserve"> </w:t>
      </w:r>
      <w:r>
        <w:rPr>
          <w:rFonts w:ascii="仿宋" w:hAnsi="仿宋" w:eastAsia="仿宋" w:cs="仿宋"/>
          <w:spacing w:val="22"/>
          <w:sz w:val="32"/>
          <w:szCs w:val="32"/>
        </w:rPr>
        <w:t>项数字经济方向(第二批)申请表(附件1)、各项目单位的项</w:t>
      </w:r>
      <w:r>
        <w:rPr>
          <w:rFonts w:ascii="仿宋" w:hAnsi="仿宋" w:eastAsia="仿宋" w:cs="仿宋"/>
          <w:spacing w:val="6"/>
          <w:sz w:val="32"/>
          <w:szCs w:val="32"/>
        </w:rPr>
        <w:t xml:space="preserve"> </w:t>
      </w:r>
      <w:r>
        <w:rPr>
          <w:rFonts w:ascii="仿宋" w:hAnsi="仿宋" w:eastAsia="仿宋" w:cs="仿宋"/>
          <w:spacing w:val="5"/>
          <w:sz w:val="32"/>
          <w:szCs w:val="32"/>
        </w:rPr>
        <w:t>目资金申请报告(包括项目申请表、项目绩效目标表)纸质版一</w:t>
      </w:r>
    </w:p>
    <w:p>
      <w:pPr>
        <w:spacing w:line="222" w:lineRule="auto"/>
        <w:rPr>
          <w:rFonts w:ascii="仿宋" w:hAnsi="仿宋" w:eastAsia="仿宋" w:cs="仿宋"/>
          <w:sz w:val="32"/>
          <w:szCs w:val="32"/>
        </w:rPr>
      </w:pPr>
      <w:r>
        <w:rPr>
          <w:rFonts w:ascii="仿宋" w:hAnsi="仿宋" w:eastAsia="仿宋" w:cs="仿宋"/>
          <w:spacing w:val="-8"/>
          <w:sz w:val="32"/>
          <w:szCs w:val="32"/>
        </w:rPr>
        <w:t>式两份和电子版报送我委。</w:t>
      </w:r>
    </w:p>
    <w:p>
      <w:pPr>
        <w:spacing w:before="205" w:line="222" w:lineRule="auto"/>
        <w:ind w:left="639"/>
        <w:rPr>
          <w:rFonts w:ascii="仿宋" w:hAnsi="仿宋" w:eastAsia="仿宋" w:cs="仿宋"/>
          <w:sz w:val="32"/>
          <w:szCs w:val="32"/>
        </w:rPr>
      </w:pPr>
      <w:r>
        <w:rPr>
          <w:rFonts w:ascii="仿宋" w:hAnsi="仿宋" w:eastAsia="仿宋" w:cs="仿宋"/>
          <w:spacing w:val="25"/>
          <w:sz w:val="32"/>
          <w:szCs w:val="32"/>
        </w:rPr>
        <w:t>联系人：高技术产业处</w:t>
      </w:r>
      <w:r>
        <w:rPr>
          <w:rFonts w:ascii="仿宋" w:hAnsi="仿宋" w:eastAsia="仿宋" w:cs="仿宋"/>
          <w:spacing w:val="55"/>
          <w:sz w:val="32"/>
          <w:szCs w:val="32"/>
        </w:rPr>
        <w:t xml:space="preserve">  </w:t>
      </w:r>
      <w:r>
        <w:rPr>
          <w:rFonts w:ascii="仿宋" w:hAnsi="仿宋" w:eastAsia="仿宋" w:cs="仿宋"/>
          <w:spacing w:val="25"/>
          <w:sz w:val="32"/>
          <w:szCs w:val="32"/>
        </w:rPr>
        <w:t>龚</w:t>
      </w:r>
      <w:r>
        <w:rPr>
          <w:rFonts w:ascii="仿宋" w:hAnsi="仿宋" w:eastAsia="仿宋" w:cs="仿宋"/>
          <w:spacing w:val="4"/>
          <w:sz w:val="32"/>
          <w:szCs w:val="32"/>
        </w:rPr>
        <w:t xml:space="preserve">  </w:t>
      </w:r>
      <w:r>
        <w:rPr>
          <w:rFonts w:ascii="仿宋" w:hAnsi="仿宋" w:eastAsia="仿宋" w:cs="仿宋"/>
          <w:spacing w:val="25"/>
          <w:sz w:val="32"/>
          <w:szCs w:val="32"/>
        </w:rPr>
        <w:t>正</w:t>
      </w:r>
    </w:p>
    <w:p>
      <w:pPr>
        <w:spacing w:before="186" w:line="223" w:lineRule="auto"/>
        <w:ind w:left="639"/>
        <w:rPr>
          <w:rFonts w:ascii="仿宋" w:hAnsi="仿宋" w:eastAsia="仿宋" w:cs="仿宋"/>
          <w:sz w:val="32"/>
          <w:szCs w:val="32"/>
        </w:rPr>
      </w:pPr>
      <w:r>
        <w:rPr>
          <w:rFonts w:ascii="仿宋" w:hAnsi="仿宋" w:eastAsia="仿宋" w:cs="仿宋"/>
          <w:spacing w:val="-1"/>
          <w:sz w:val="32"/>
          <w:szCs w:val="32"/>
        </w:rPr>
        <w:t>联系电话：0791-88915250</w:t>
      </w:r>
    </w:p>
    <w:p>
      <w:pPr>
        <w:spacing w:before="184" w:line="218" w:lineRule="auto"/>
        <w:ind w:left="639"/>
        <w:rPr>
          <w:rFonts w:ascii="宋体" w:hAnsi="宋体" w:eastAsia="宋体" w:cs="宋体"/>
          <w:sz w:val="32"/>
          <w:szCs w:val="32"/>
        </w:rPr>
      </w:pPr>
      <w:r>
        <w:rPr>
          <w:rFonts w:ascii="仿宋" w:hAnsi="仿宋" w:eastAsia="仿宋" w:cs="仿宋"/>
          <w:spacing w:val="-6"/>
          <w:sz w:val="32"/>
          <w:szCs w:val="32"/>
        </w:rPr>
        <w:t>邮    箱</w:t>
      </w:r>
      <w:r>
        <w:rPr>
          <w:rFonts w:ascii="仿宋" w:hAnsi="仿宋" w:eastAsia="仿宋" w:cs="仿宋"/>
          <w:spacing w:val="-72"/>
          <w:sz w:val="32"/>
          <w:szCs w:val="32"/>
        </w:rPr>
        <w:t xml:space="preserve"> </w:t>
      </w:r>
      <w:r>
        <w:rPr>
          <w:rFonts w:ascii="仿宋" w:hAnsi="仿宋" w:eastAsia="仿宋" w:cs="仿宋"/>
          <w:spacing w:val="-6"/>
          <w:sz w:val="32"/>
          <w:szCs w:val="32"/>
        </w:rPr>
        <w:t>：</w:t>
      </w:r>
      <w:r>
        <w:rPr>
          <w:rFonts w:ascii="宋体" w:hAnsi="宋体" w:eastAsia="宋体" w:cs="宋体"/>
          <w:spacing w:val="-6"/>
          <w:sz w:val="32"/>
          <w:szCs w:val="32"/>
        </w:rPr>
        <w:t>szjj@jiangxi.gov.cn</w:t>
      </w:r>
    </w:p>
    <w:p>
      <w:pPr>
        <w:pStyle w:val="2"/>
        <w:spacing w:line="340" w:lineRule="auto"/>
      </w:pPr>
    </w:p>
    <w:p>
      <w:pPr>
        <w:pStyle w:val="2"/>
        <w:spacing w:line="340" w:lineRule="auto"/>
      </w:pPr>
    </w:p>
    <w:p>
      <w:pPr>
        <w:spacing w:before="104" w:line="578" w:lineRule="exact"/>
        <w:ind w:left="599"/>
        <w:rPr>
          <w:rFonts w:ascii="仿宋" w:hAnsi="仿宋" w:eastAsia="仿宋" w:cs="仿宋"/>
          <w:sz w:val="32"/>
          <w:szCs w:val="32"/>
        </w:rPr>
      </w:pPr>
      <w:r>
        <w:rPr>
          <w:rFonts w:ascii="仿宋" w:hAnsi="仿宋" w:eastAsia="仿宋" w:cs="仿宋"/>
          <w:spacing w:val="1"/>
          <w:position w:val="18"/>
          <w:sz w:val="32"/>
          <w:szCs w:val="32"/>
        </w:rPr>
        <w:t>附件：1.2023年省预算内基建投资创新</w:t>
      </w:r>
      <w:r>
        <w:rPr>
          <w:rFonts w:ascii="仿宋" w:hAnsi="仿宋" w:eastAsia="仿宋" w:cs="仿宋"/>
          <w:position w:val="18"/>
          <w:sz w:val="32"/>
          <w:szCs w:val="32"/>
        </w:rPr>
        <w:t>能力和产业升级平</w:t>
      </w:r>
    </w:p>
    <w:p>
      <w:pPr>
        <w:spacing w:line="220" w:lineRule="auto"/>
        <w:ind w:left="1639"/>
        <w:rPr>
          <w:rFonts w:ascii="仿宋" w:hAnsi="仿宋" w:eastAsia="仿宋" w:cs="仿宋"/>
          <w:sz w:val="32"/>
          <w:szCs w:val="32"/>
        </w:rPr>
      </w:pPr>
      <w:r>
        <w:rPr>
          <w:rFonts w:ascii="仿宋" w:hAnsi="仿宋" w:eastAsia="仿宋" w:cs="仿宋"/>
          <w:spacing w:val="13"/>
          <w:sz w:val="32"/>
          <w:szCs w:val="32"/>
        </w:rPr>
        <w:t>台建设专项数字经济方向(第二批)申请表</w:t>
      </w:r>
    </w:p>
    <w:p>
      <w:pPr>
        <w:spacing w:before="192" w:line="576" w:lineRule="exact"/>
        <w:ind w:left="1579"/>
        <w:rPr>
          <w:rFonts w:ascii="仿宋" w:hAnsi="仿宋" w:eastAsia="仿宋" w:cs="仿宋"/>
          <w:sz w:val="32"/>
          <w:szCs w:val="32"/>
        </w:rPr>
      </w:pPr>
      <w:r>
        <w:rPr>
          <w:rFonts w:ascii="仿宋" w:hAnsi="仿宋" w:eastAsia="仿宋" w:cs="仿宋"/>
          <w:spacing w:val="-1"/>
          <w:position w:val="18"/>
          <w:sz w:val="32"/>
          <w:szCs w:val="32"/>
        </w:rPr>
        <w:t>2.省基建投资计划项目绩效目标表</w:t>
      </w:r>
    </w:p>
    <w:p>
      <w:pPr>
        <w:spacing w:before="1" w:line="220" w:lineRule="auto"/>
        <w:ind w:left="1589"/>
        <w:rPr>
          <w:rFonts w:ascii="仿宋" w:hAnsi="仿宋" w:eastAsia="仿宋" w:cs="仿宋"/>
          <w:sz w:val="32"/>
          <w:szCs w:val="32"/>
        </w:rPr>
      </w:pPr>
      <w:r>
        <w:rPr>
          <w:rFonts w:ascii="仿宋" w:hAnsi="仿宋" w:eastAsia="仿宋" w:cs="仿宋"/>
          <w:spacing w:val="-2"/>
          <w:sz w:val="32"/>
          <w:szCs w:val="32"/>
        </w:rPr>
        <w:t>3.项目资金申请报告编制要点</w:t>
      </w:r>
    </w:p>
    <w:p>
      <w:pPr>
        <w:pStyle w:val="2"/>
        <w:spacing w:line="262" w:lineRule="auto"/>
      </w:pPr>
    </w:p>
    <w:p>
      <w:pPr>
        <w:pStyle w:val="2"/>
        <w:spacing w:line="262" w:lineRule="auto"/>
      </w:pPr>
    </w:p>
    <w:p>
      <w:pPr>
        <w:pStyle w:val="2"/>
        <w:spacing w:line="262" w:lineRule="auto"/>
      </w:pPr>
    </w:p>
    <w:p>
      <w:pPr>
        <w:pStyle w:val="2"/>
        <w:spacing w:line="262" w:lineRule="auto"/>
      </w:pPr>
    </w:p>
    <w:p>
      <w:pPr>
        <w:pStyle w:val="2"/>
        <w:spacing w:line="263" w:lineRule="auto"/>
      </w:pPr>
    </w:p>
    <w:p>
      <w:pPr>
        <w:pStyle w:val="2"/>
        <w:spacing w:line="263" w:lineRule="auto"/>
      </w:pPr>
    </w:p>
    <w:p>
      <w:pPr>
        <w:pStyle w:val="2"/>
        <w:spacing w:line="263" w:lineRule="auto"/>
      </w:pPr>
    </w:p>
    <w:p>
      <w:pPr>
        <w:spacing w:before="104" w:line="222" w:lineRule="auto"/>
        <w:ind w:left="5429"/>
        <w:rPr>
          <w:rFonts w:ascii="仿宋" w:hAnsi="仿宋" w:eastAsia="仿宋" w:cs="仿宋"/>
          <w:sz w:val="32"/>
          <w:szCs w:val="32"/>
        </w:rPr>
      </w:pPr>
      <w:r>
        <w:rPr>
          <w:rFonts w:ascii="仿宋" w:hAnsi="仿宋" w:eastAsia="仿宋" w:cs="仿宋"/>
          <w:spacing w:val="39"/>
          <w:sz w:val="32"/>
          <w:szCs w:val="32"/>
        </w:rPr>
        <w:t>2023年9月20日</w:t>
      </w:r>
    </w:p>
    <w:p>
      <w:pPr>
        <w:spacing w:line="222" w:lineRule="auto"/>
        <w:rPr>
          <w:rFonts w:ascii="仿宋" w:hAnsi="仿宋" w:eastAsia="仿宋" w:cs="仿宋"/>
          <w:sz w:val="32"/>
          <w:szCs w:val="32"/>
        </w:rPr>
        <w:sectPr>
          <w:footerReference r:id="rId7" w:type="default"/>
          <w:pgSz w:w="11900" w:h="16820"/>
          <w:pgMar w:top="1429" w:right="1633" w:bottom="1764" w:left="1480" w:header="0" w:footer="1447" w:gutter="0"/>
          <w:cols w:space="720" w:num="1"/>
        </w:sectPr>
      </w:pPr>
    </w:p>
    <w:p>
      <w:pPr>
        <w:spacing w:before="260" w:line="224" w:lineRule="auto"/>
        <w:ind w:left="119"/>
        <w:rPr>
          <w:rFonts w:ascii="黑体" w:hAnsi="黑体" w:eastAsia="黑体" w:cs="黑体"/>
          <w:sz w:val="31"/>
          <w:szCs w:val="31"/>
        </w:rPr>
      </w:pPr>
      <w:r>
        <w:rPr>
          <w:rFonts w:ascii="黑体" w:hAnsi="黑体" w:eastAsia="黑体" w:cs="黑体"/>
          <w:b/>
          <w:bCs/>
          <w:spacing w:val="-17"/>
          <w:sz w:val="31"/>
          <w:szCs w:val="31"/>
        </w:rPr>
        <w:t>附</w:t>
      </w:r>
      <w:r>
        <w:rPr>
          <w:rFonts w:ascii="黑体" w:hAnsi="黑体" w:eastAsia="黑体" w:cs="黑体"/>
          <w:spacing w:val="-70"/>
          <w:sz w:val="31"/>
          <w:szCs w:val="31"/>
        </w:rPr>
        <w:t xml:space="preserve"> </w:t>
      </w:r>
      <w:r>
        <w:rPr>
          <w:rFonts w:ascii="黑体" w:hAnsi="黑体" w:eastAsia="黑体" w:cs="黑体"/>
          <w:b/>
          <w:bCs/>
          <w:spacing w:val="-17"/>
          <w:sz w:val="31"/>
          <w:szCs w:val="31"/>
        </w:rPr>
        <w:t>件</w:t>
      </w:r>
      <w:r>
        <w:rPr>
          <w:rFonts w:ascii="黑体" w:hAnsi="黑体" w:eastAsia="黑体" w:cs="黑体"/>
          <w:spacing w:val="-53"/>
          <w:sz w:val="31"/>
          <w:szCs w:val="31"/>
        </w:rPr>
        <w:t xml:space="preserve"> </w:t>
      </w:r>
      <w:r>
        <w:rPr>
          <w:rFonts w:ascii="黑体" w:hAnsi="黑体" w:eastAsia="黑体" w:cs="黑体"/>
          <w:b/>
          <w:bCs/>
          <w:spacing w:val="-17"/>
          <w:sz w:val="31"/>
          <w:szCs w:val="31"/>
        </w:rPr>
        <w:t>1</w:t>
      </w:r>
    </w:p>
    <w:p>
      <w:pPr>
        <w:spacing w:before="331" w:line="219" w:lineRule="auto"/>
        <w:ind w:left="660"/>
        <w:rPr>
          <w:rFonts w:ascii="宋体" w:hAnsi="宋体" w:eastAsia="宋体" w:cs="宋体"/>
          <w:sz w:val="37"/>
          <w:szCs w:val="37"/>
        </w:rPr>
      </w:pPr>
      <w:r>
        <w:rPr>
          <w:rFonts w:ascii="宋体" w:hAnsi="宋体" w:eastAsia="宋体" w:cs="宋体"/>
          <w:b/>
          <w:bCs/>
          <w:spacing w:val="-2"/>
          <w:sz w:val="37"/>
          <w:szCs w:val="37"/>
        </w:rPr>
        <w:t>2023年省预算内基建投资创新能力和产业升级平台建设专项数字经济方向(第二批)申请表</w:t>
      </w:r>
    </w:p>
    <w:p>
      <w:pPr>
        <w:spacing w:line="145" w:lineRule="exact"/>
      </w:pPr>
    </w:p>
    <w:tbl>
      <w:tblPr>
        <w:tblStyle w:val="5"/>
        <w:tblW w:w="15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1119"/>
        <w:gridCol w:w="1279"/>
        <w:gridCol w:w="1239"/>
        <w:gridCol w:w="1399"/>
        <w:gridCol w:w="2798"/>
        <w:gridCol w:w="1219"/>
        <w:gridCol w:w="1209"/>
        <w:gridCol w:w="970"/>
        <w:gridCol w:w="1049"/>
        <w:gridCol w:w="1090"/>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1025" w:type="dxa"/>
            <w:vAlign w:val="top"/>
          </w:tcPr>
          <w:p>
            <w:pPr>
              <w:spacing w:line="434" w:lineRule="auto"/>
              <w:rPr>
                <w:rFonts w:ascii="Arial"/>
                <w:sz w:val="21"/>
              </w:rPr>
            </w:pPr>
          </w:p>
          <w:p>
            <w:pPr>
              <w:pStyle w:val="6"/>
              <w:spacing w:before="78" w:line="219" w:lineRule="auto"/>
              <w:ind w:left="265"/>
            </w:pPr>
            <w:r>
              <w:rPr>
                <w:spacing w:val="9"/>
              </w:rPr>
              <w:t>类别</w:t>
            </w:r>
          </w:p>
        </w:tc>
        <w:tc>
          <w:tcPr>
            <w:tcW w:w="1119" w:type="dxa"/>
            <w:vAlign w:val="top"/>
          </w:tcPr>
          <w:p>
            <w:pPr>
              <w:pStyle w:val="6"/>
              <w:spacing w:before="304" w:line="258" w:lineRule="auto"/>
              <w:ind w:left="430" w:right="168" w:hanging="240"/>
            </w:pPr>
            <w:r>
              <w:rPr>
                <w:spacing w:val="10"/>
              </w:rPr>
              <w:t>项目名</w:t>
            </w:r>
            <w:r>
              <w:t xml:space="preserve"> 称</w:t>
            </w:r>
          </w:p>
        </w:tc>
        <w:tc>
          <w:tcPr>
            <w:tcW w:w="1279" w:type="dxa"/>
            <w:vAlign w:val="top"/>
          </w:tcPr>
          <w:p>
            <w:pPr>
              <w:pStyle w:val="6"/>
              <w:spacing w:before="115" w:line="220" w:lineRule="auto"/>
              <w:ind w:left="151"/>
            </w:pPr>
            <w:r>
              <w:rPr>
                <w:spacing w:val="2"/>
              </w:rPr>
              <w:t>项目单位</w:t>
            </w:r>
          </w:p>
          <w:p>
            <w:pPr>
              <w:pStyle w:val="6"/>
              <w:spacing w:before="93" w:line="220" w:lineRule="auto"/>
              <w:ind w:left="151"/>
            </w:pPr>
            <w:r>
              <w:rPr>
                <w:spacing w:val="3"/>
              </w:rPr>
              <w:t>及项目责</w:t>
            </w:r>
          </w:p>
          <w:p>
            <w:pPr>
              <w:pStyle w:val="6"/>
              <w:spacing w:before="83" w:line="219" w:lineRule="auto"/>
              <w:ind w:left="391"/>
            </w:pPr>
            <w:r>
              <w:rPr>
                <w:spacing w:val="-3"/>
              </w:rPr>
              <w:t>任人</w:t>
            </w:r>
          </w:p>
        </w:tc>
        <w:tc>
          <w:tcPr>
            <w:tcW w:w="1239" w:type="dxa"/>
            <w:vAlign w:val="top"/>
          </w:tcPr>
          <w:p>
            <w:pPr>
              <w:spacing w:line="434" w:lineRule="auto"/>
              <w:rPr>
                <w:rFonts w:ascii="Arial"/>
                <w:sz w:val="21"/>
              </w:rPr>
            </w:pPr>
          </w:p>
          <w:p>
            <w:pPr>
              <w:pStyle w:val="6"/>
              <w:spacing w:before="78" w:line="219" w:lineRule="auto"/>
              <w:ind w:left="132"/>
            </w:pPr>
            <w:r>
              <w:rPr>
                <w:spacing w:val="6"/>
              </w:rPr>
              <w:t>主管部门</w:t>
            </w:r>
          </w:p>
        </w:tc>
        <w:tc>
          <w:tcPr>
            <w:tcW w:w="1399" w:type="dxa"/>
            <w:vAlign w:val="top"/>
          </w:tcPr>
          <w:p>
            <w:pPr>
              <w:pStyle w:val="6"/>
              <w:spacing w:before="115" w:line="220" w:lineRule="auto"/>
              <w:ind w:left="93"/>
            </w:pPr>
            <w:r>
              <w:rPr>
                <w:spacing w:val="2"/>
              </w:rPr>
              <w:t>审批、备案</w:t>
            </w:r>
          </w:p>
          <w:p>
            <w:pPr>
              <w:pStyle w:val="6"/>
              <w:spacing w:before="123" w:line="220" w:lineRule="auto"/>
              <w:ind w:left="333"/>
            </w:pPr>
            <w:r>
              <w:rPr>
                <w:spacing w:val="3"/>
              </w:rPr>
              <w:t>或核准</w:t>
            </w:r>
          </w:p>
          <w:p>
            <w:pPr>
              <w:pStyle w:val="6"/>
              <w:spacing w:before="64" w:line="221" w:lineRule="auto"/>
              <w:ind w:left="453"/>
            </w:pPr>
            <w:r>
              <w:rPr>
                <w:spacing w:val="7"/>
              </w:rPr>
              <w:t>文号</w:t>
            </w:r>
          </w:p>
        </w:tc>
        <w:tc>
          <w:tcPr>
            <w:tcW w:w="2798" w:type="dxa"/>
            <w:vAlign w:val="top"/>
          </w:tcPr>
          <w:p>
            <w:pPr>
              <w:spacing w:line="434" w:lineRule="auto"/>
              <w:rPr>
                <w:rFonts w:ascii="Arial"/>
                <w:sz w:val="21"/>
              </w:rPr>
            </w:pPr>
          </w:p>
          <w:p>
            <w:pPr>
              <w:pStyle w:val="6"/>
              <w:spacing w:before="78" w:line="219" w:lineRule="auto"/>
              <w:ind w:left="684"/>
            </w:pPr>
            <w:r>
              <w:rPr>
                <w:spacing w:val="2"/>
              </w:rPr>
              <w:t>主要建设内容</w:t>
            </w:r>
          </w:p>
        </w:tc>
        <w:tc>
          <w:tcPr>
            <w:tcW w:w="1219" w:type="dxa"/>
            <w:vAlign w:val="top"/>
          </w:tcPr>
          <w:p>
            <w:pPr>
              <w:spacing w:line="255" w:lineRule="auto"/>
              <w:rPr>
                <w:rFonts w:ascii="Arial"/>
                <w:sz w:val="21"/>
              </w:rPr>
            </w:pPr>
          </w:p>
          <w:p>
            <w:pPr>
              <w:pStyle w:val="6"/>
              <w:spacing w:before="78" w:line="258" w:lineRule="auto"/>
              <w:ind w:left="366" w:right="229" w:hanging="120"/>
            </w:pPr>
            <w:r>
              <w:rPr>
                <w:spacing w:val="4"/>
              </w:rPr>
              <w:t>开竣工</w:t>
            </w:r>
            <w:r>
              <w:t xml:space="preserve"> </w:t>
            </w:r>
            <w:r>
              <w:rPr>
                <w:spacing w:val="11"/>
              </w:rPr>
              <w:t>时间</w:t>
            </w:r>
          </w:p>
        </w:tc>
        <w:tc>
          <w:tcPr>
            <w:tcW w:w="1209" w:type="dxa"/>
            <w:vAlign w:val="top"/>
          </w:tcPr>
          <w:p>
            <w:pPr>
              <w:spacing w:line="435" w:lineRule="auto"/>
              <w:rPr>
                <w:rFonts w:ascii="Arial"/>
                <w:sz w:val="21"/>
              </w:rPr>
            </w:pPr>
          </w:p>
          <w:p>
            <w:pPr>
              <w:pStyle w:val="6"/>
              <w:spacing w:before="78" w:line="221" w:lineRule="auto"/>
              <w:ind w:left="117"/>
            </w:pPr>
            <w:r>
              <w:rPr>
                <w:spacing w:val="5"/>
              </w:rPr>
              <w:t>建设地点</w:t>
            </w:r>
          </w:p>
        </w:tc>
        <w:tc>
          <w:tcPr>
            <w:tcW w:w="970" w:type="dxa"/>
            <w:vAlign w:val="top"/>
          </w:tcPr>
          <w:p>
            <w:pPr>
              <w:spacing w:line="434" w:lineRule="auto"/>
              <w:rPr>
                <w:rFonts w:ascii="Arial"/>
                <w:sz w:val="21"/>
              </w:rPr>
            </w:pPr>
          </w:p>
          <w:p>
            <w:pPr>
              <w:pStyle w:val="6"/>
              <w:spacing w:before="78" w:line="220" w:lineRule="auto"/>
              <w:ind w:left="128"/>
            </w:pPr>
            <w:r>
              <w:rPr>
                <w:spacing w:val="5"/>
              </w:rPr>
              <w:t>总投资</w:t>
            </w:r>
          </w:p>
        </w:tc>
        <w:tc>
          <w:tcPr>
            <w:tcW w:w="1049" w:type="dxa"/>
            <w:vAlign w:val="top"/>
          </w:tcPr>
          <w:p>
            <w:pPr>
              <w:spacing w:line="245" w:lineRule="auto"/>
              <w:rPr>
                <w:rFonts w:ascii="Arial"/>
                <w:sz w:val="21"/>
              </w:rPr>
            </w:pPr>
          </w:p>
          <w:p>
            <w:pPr>
              <w:pStyle w:val="6"/>
              <w:spacing w:before="78" w:line="257" w:lineRule="auto"/>
              <w:ind w:left="158" w:right="146"/>
            </w:pPr>
            <w:r>
              <w:rPr>
                <w:spacing w:val="4"/>
              </w:rPr>
              <w:t>资金安</w:t>
            </w:r>
            <w:r>
              <w:rPr>
                <w:spacing w:val="1"/>
              </w:rPr>
              <w:t xml:space="preserve"> </w:t>
            </w:r>
            <w:r>
              <w:rPr>
                <w:spacing w:val="-3"/>
              </w:rPr>
              <w:t>排方式</w:t>
            </w:r>
          </w:p>
        </w:tc>
        <w:tc>
          <w:tcPr>
            <w:tcW w:w="1090" w:type="dxa"/>
            <w:vAlign w:val="top"/>
          </w:tcPr>
          <w:p>
            <w:pPr>
              <w:pStyle w:val="6"/>
              <w:spacing w:before="145" w:line="219" w:lineRule="auto"/>
              <w:ind w:left="179"/>
            </w:pPr>
            <w:r>
              <w:rPr>
                <w:spacing w:val="7"/>
              </w:rPr>
              <w:t>申请省</w:t>
            </w:r>
          </w:p>
          <w:p>
            <w:pPr>
              <w:pStyle w:val="6"/>
              <w:spacing w:before="95" w:line="220" w:lineRule="auto"/>
              <w:ind w:left="179"/>
            </w:pPr>
            <w:r>
              <w:rPr>
                <w:spacing w:val="-3"/>
              </w:rPr>
              <w:t>基建投</w:t>
            </w:r>
          </w:p>
          <w:p>
            <w:pPr>
              <w:pStyle w:val="6"/>
              <w:spacing w:before="73" w:line="219" w:lineRule="auto"/>
              <w:ind w:left="299"/>
            </w:pPr>
            <w:r>
              <w:rPr>
                <w:spacing w:val="4"/>
              </w:rPr>
              <w:t>资额</w:t>
            </w:r>
          </w:p>
        </w:tc>
        <w:tc>
          <w:tcPr>
            <w:tcW w:w="1094" w:type="dxa"/>
            <w:vAlign w:val="top"/>
          </w:tcPr>
          <w:p>
            <w:pPr>
              <w:pStyle w:val="6"/>
              <w:spacing w:before="125" w:line="219" w:lineRule="auto"/>
              <w:ind w:left="179"/>
            </w:pPr>
            <w:r>
              <w:rPr>
                <w:spacing w:val="3"/>
              </w:rPr>
              <w:t>统一社</w:t>
            </w:r>
          </w:p>
          <w:p>
            <w:pPr>
              <w:pStyle w:val="6"/>
              <w:spacing w:before="113" w:line="219" w:lineRule="auto"/>
              <w:ind w:left="179"/>
            </w:pPr>
            <w:r>
              <w:rPr>
                <w:spacing w:val="9"/>
              </w:rPr>
              <w:t>会信用</w:t>
            </w:r>
          </w:p>
          <w:p>
            <w:pPr>
              <w:pStyle w:val="6"/>
              <w:spacing w:before="117" w:line="219" w:lineRule="auto"/>
              <w:ind w:left="299"/>
            </w:pPr>
            <w:r>
              <w:rPr>
                <w:spacing w:val="6"/>
              </w:rPr>
              <w:t>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025" w:type="dxa"/>
            <w:vAlign w:val="top"/>
          </w:tcPr>
          <w:p>
            <w:pPr>
              <w:pStyle w:val="6"/>
              <w:spacing w:before="73" w:line="219" w:lineRule="auto"/>
              <w:ind w:left="145"/>
            </w:pPr>
            <w:r>
              <w:rPr>
                <w:spacing w:val="-3"/>
              </w:rPr>
              <w:t>第三批</w:t>
            </w:r>
          </w:p>
          <w:p>
            <w:pPr>
              <w:pStyle w:val="6"/>
              <w:spacing w:before="105" w:line="219" w:lineRule="auto"/>
              <w:ind w:left="145"/>
            </w:pPr>
            <w:r>
              <w:rPr>
                <w:spacing w:val="3"/>
              </w:rPr>
              <w:t>省数字</w:t>
            </w:r>
          </w:p>
          <w:p>
            <w:pPr>
              <w:pStyle w:val="6"/>
              <w:spacing w:before="95" w:line="219" w:lineRule="auto"/>
              <w:ind w:left="145"/>
            </w:pPr>
            <w:r>
              <w:rPr>
                <w:spacing w:val="3"/>
              </w:rPr>
              <w:t>经济集</w:t>
            </w:r>
          </w:p>
          <w:p>
            <w:pPr>
              <w:pStyle w:val="6"/>
              <w:spacing w:before="95" w:line="220" w:lineRule="auto"/>
              <w:ind w:left="145"/>
            </w:pPr>
            <w:r>
              <w:rPr>
                <w:spacing w:val="4"/>
              </w:rPr>
              <w:t>聚区项</w:t>
            </w:r>
          </w:p>
          <w:p>
            <w:pPr>
              <w:pStyle w:val="6"/>
              <w:spacing w:before="117" w:line="208" w:lineRule="auto"/>
              <w:ind w:left="385"/>
            </w:pPr>
            <w:r>
              <w:t>目</w:t>
            </w:r>
          </w:p>
        </w:tc>
        <w:tc>
          <w:tcPr>
            <w:tcW w:w="1119" w:type="dxa"/>
            <w:vAlign w:val="top"/>
          </w:tcPr>
          <w:p>
            <w:pPr>
              <w:rPr>
                <w:rFonts w:ascii="Arial"/>
                <w:sz w:val="21"/>
              </w:rPr>
            </w:pPr>
          </w:p>
        </w:tc>
        <w:tc>
          <w:tcPr>
            <w:tcW w:w="1279" w:type="dxa"/>
            <w:vAlign w:val="top"/>
          </w:tcPr>
          <w:p>
            <w:pPr>
              <w:spacing w:line="364" w:lineRule="auto"/>
              <w:rPr>
                <w:rFonts w:ascii="Arial"/>
                <w:sz w:val="21"/>
              </w:rPr>
            </w:pPr>
          </w:p>
          <w:p>
            <w:pPr>
              <w:pStyle w:val="6"/>
              <w:spacing w:before="78" w:line="220" w:lineRule="auto"/>
              <w:ind w:left="151"/>
            </w:pPr>
            <w:r>
              <w:rPr>
                <w:spacing w:val="3"/>
              </w:rPr>
              <w:t>单位全称</w:t>
            </w:r>
          </w:p>
          <w:p>
            <w:pPr>
              <w:pStyle w:val="6"/>
              <w:spacing w:before="123" w:line="219" w:lineRule="auto"/>
              <w:ind w:left="211"/>
            </w:pPr>
            <w:r>
              <w:rPr>
                <w:spacing w:val="-2"/>
              </w:rPr>
              <w:t>/负责人</w:t>
            </w:r>
          </w:p>
          <w:p>
            <w:pPr>
              <w:pStyle w:val="6"/>
              <w:spacing w:before="85" w:line="219" w:lineRule="auto"/>
              <w:ind w:left="391"/>
            </w:pPr>
            <w:r>
              <w:rPr>
                <w:spacing w:val="5"/>
              </w:rPr>
              <w:t>名字</w:t>
            </w:r>
          </w:p>
        </w:tc>
        <w:tc>
          <w:tcPr>
            <w:tcW w:w="123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8" w:line="219" w:lineRule="auto"/>
              <w:ind w:left="312"/>
            </w:pPr>
            <w:r>
              <w:t>XXX</w:t>
            </w:r>
            <w:r>
              <w:rPr>
                <w:spacing w:val="14"/>
              </w:rPr>
              <w:t>市</w:t>
            </w:r>
          </w:p>
        </w:tc>
        <w:tc>
          <w:tcPr>
            <w:tcW w:w="139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8" w:line="219" w:lineRule="auto"/>
              <w:ind w:left="333"/>
            </w:pPr>
            <w:r>
              <w:rPr>
                <w:spacing w:val="4"/>
              </w:rPr>
              <w:t>文件号</w:t>
            </w:r>
          </w:p>
        </w:tc>
        <w:tc>
          <w:tcPr>
            <w:tcW w:w="2798" w:type="dxa"/>
            <w:vAlign w:val="top"/>
          </w:tcPr>
          <w:p>
            <w:pPr>
              <w:rPr>
                <w:rFonts w:ascii="Arial"/>
                <w:sz w:val="21"/>
              </w:rPr>
            </w:pPr>
          </w:p>
        </w:tc>
        <w:tc>
          <w:tcPr>
            <w:tcW w:w="1219" w:type="dxa"/>
            <w:vAlign w:val="top"/>
          </w:tcPr>
          <w:p>
            <w:pPr>
              <w:spacing w:line="393" w:lineRule="auto"/>
              <w:rPr>
                <w:rFonts w:ascii="Arial"/>
                <w:sz w:val="21"/>
              </w:rPr>
            </w:pPr>
          </w:p>
          <w:p>
            <w:pPr>
              <w:pStyle w:val="6"/>
              <w:spacing w:before="78" w:line="219" w:lineRule="auto"/>
              <w:ind w:left="246"/>
            </w:pPr>
            <w:r>
              <w:rPr>
                <w:spacing w:val="-2"/>
              </w:rPr>
              <w:t>XX年XX</w:t>
            </w:r>
          </w:p>
          <w:p>
            <w:pPr>
              <w:pStyle w:val="6"/>
              <w:spacing w:before="85" w:line="219" w:lineRule="auto"/>
              <w:ind w:left="186"/>
            </w:pPr>
            <w:r>
              <w:rPr>
                <w:spacing w:val="3"/>
              </w:rPr>
              <w:t>月-</w:t>
            </w:r>
            <w:r>
              <w:t>XX</w:t>
            </w:r>
            <w:r>
              <w:rPr>
                <w:spacing w:val="3"/>
              </w:rPr>
              <w:t>年</w:t>
            </w:r>
          </w:p>
          <w:p>
            <w:pPr>
              <w:pStyle w:val="6"/>
              <w:spacing w:before="115" w:line="219" w:lineRule="auto"/>
              <w:ind w:left="366"/>
            </w:pPr>
            <w:r>
              <w:t>XX</w:t>
            </w:r>
            <w:r>
              <w:rPr>
                <w:spacing w:val="48"/>
              </w:rPr>
              <w:t>月</w:t>
            </w:r>
          </w:p>
        </w:tc>
        <w:tc>
          <w:tcPr>
            <w:tcW w:w="1209" w:type="dxa"/>
            <w:vAlign w:val="top"/>
          </w:tcPr>
          <w:p>
            <w:pPr>
              <w:spacing w:line="290" w:lineRule="auto"/>
              <w:rPr>
                <w:rFonts w:ascii="Arial"/>
                <w:sz w:val="21"/>
              </w:rPr>
            </w:pPr>
          </w:p>
          <w:p>
            <w:pPr>
              <w:spacing w:line="291" w:lineRule="auto"/>
              <w:rPr>
                <w:rFonts w:ascii="Arial"/>
                <w:sz w:val="21"/>
              </w:rPr>
            </w:pPr>
          </w:p>
          <w:p>
            <w:pPr>
              <w:pStyle w:val="6"/>
              <w:spacing w:before="78" w:line="386" w:lineRule="exact"/>
              <w:ind w:left="297"/>
            </w:pPr>
            <w:r>
              <w:rPr>
                <w:position w:val="10"/>
              </w:rPr>
              <w:t>XXX</w:t>
            </w:r>
            <w:r>
              <w:rPr>
                <w:spacing w:val="14"/>
                <w:position w:val="10"/>
              </w:rPr>
              <w:t>市</w:t>
            </w:r>
          </w:p>
          <w:p>
            <w:pPr>
              <w:pStyle w:val="6"/>
              <w:spacing w:line="223" w:lineRule="auto"/>
              <w:ind w:left="297"/>
            </w:pPr>
            <w:r>
              <w:rPr>
                <w:spacing w:val="-1"/>
              </w:rPr>
              <w:t>XXX县</w:t>
            </w:r>
          </w:p>
        </w:tc>
        <w:tc>
          <w:tcPr>
            <w:tcW w:w="970" w:type="dxa"/>
            <w:vAlign w:val="top"/>
          </w:tcPr>
          <w:p>
            <w:pPr>
              <w:rPr>
                <w:rFonts w:ascii="Arial"/>
                <w:sz w:val="21"/>
              </w:rPr>
            </w:pPr>
          </w:p>
        </w:tc>
        <w:tc>
          <w:tcPr>
            <w:tcW w:w="1049" w:type="dxa"/>
            <w:vAlign w:val="top"/>
          </w:tcPr>
          <w:p>
            <w:pPr>
              <w:spacing w:line="291" w:lineRule="auto"/>
              <w:rPr>
                <w:rFonts w:ascii="Arial"/>
                <w:sz w:val="21"/>
              </w:rPr>
            </w:pPr>
          </w:p>
          <w:p>
            <w:pPr>
              <w:spacing w:line="291" w:lineRule="auto"/>
              <w:rPr>
                <w:rFonts w:ascii="Arial"/>
                <w:sz w:val="21"/>
              </w:rPr>
            </w:pPr>
          </w:p>
          <w:p>
            <w:pPr>
              <w:pStyle w:val="6"/>
              <w:spacing w:before="78" w:line="350" w:lineRule="exact"/>
              <w:ind w:left="278"/>
            </w:pPr>
            <w:r>
              <w:rPr>
                <w:spacing w:val="8"/>
                <w:position w:val="7"/>
              </w:rPr>
              <w:t>投资</w:t>
            </w:r>
          </w:p>
          <w:p>
            <w:pPr>
              <w:pStyle w:val="6"/>
              <w:spacing w:line="220" w:lineRule="auto"/>
              <w:ind w:left="278"/>
            </w:pPr>
            <w:r>
              <w:rPr>
                <w:spacing w:val="7"/>
              </w:rPr>
              <w:t>补助</w:t>
            </w:r>
          </w:p>
        </w:tc>
        <w:tc>
          <w:tcPr>
            <w:tcW w:w="1090" w:type="dxa"/>
            <w:vAlign w:val="top"/>
          </w:tcPr>
          <w:p>
            <w:pPr>
              <w:rPr>
                <w:rFonts w:ascii="Arial"/>
                <w:sz w:val="21"/>
              </w:rPr>
            </w:pPr>
          </w:p>
        </w:tc>
        <w:tc>
          <w:tcPr>
            <w:tcW w:w="1094" w:type="dxa"/>
            <w:vAlign w:val="top"/>
          </w:tcPr>
          <w:p>
            <w:pPr>
              <w:rPr>
                <w:rFonts w:ascii="Arial"/>
                <w:sz w:val="21"/>
              </w:rPr>
            </w:pPr>
          </w:p>
        </w:tc>
      </w:tr>
    </w:tbl>
    <w:p>
      <w:pPr>
        <w:pStyle w:val="2"/>
      </w:pPr>
    </w:p>
    <w:p>
      <w:pPr>
        <w:sectPr>
          <w:footerReference r:id="rId8" w:type="default"/>
          <w:pgSz w:w="16820" w:h="11900"/>
          <w:pgMar w:top="1011" w:right="895" w:bottom="1417" w:left="424" w:header="0" w:footer="1110" w:gutter="0"/>
          <w:cols w:space="720" w:num="1"/>
        </w:sectPr>
      </w:pPr>
    </w:p>
    <w:p>
      <w:pPr>
        <w:pStyle w:val="2"/>
        <w:spacing w:line="348" w:lineRule="auto"/>
      </w:pPr>
    </w:p>
    <w:p>
      <w:pPr>
        <w:pStyle w:val="2"/>
        <w:spacing w:line="348" w:lineRule="auto"/>
      </w:pPr>
    </w:p>
    <w:p>
      <w:pPr>
        <w:spacing w:before="114" w:line="224" w:lineRule="auto"/>
        <w:ind w:left="119"/>
        <w:rPr>
          <w:rFonts w:ascii="黑体" w:hAnsi="黑体" w:eastAsia="黑体" w:cs="黑体"/>
          <w:sz w:val="35"/>
          <w:szCs w:val="35"/>
        </w:rPr>
      </w:pPr>
      <w:r>
        <w:rPr>
          <w:rFonts w:ascii="黑体" w:hAnsi="黑体" w:eastAsia="黑体" w:cs="黑体"/>
          <w:b/>
          <w:bCs/>
          <w:spacing w:val="-2"/>
          <w:sz w:val="35"/>
          <w:szCs w:val="35"/>
        </w:rPr>
        <w:t>附件2</w:t>
      </w:r>
    </w:p>
    <w:p>
      <w:pPr>
        <w:spacing w:before="220" w:line="219" w:lineRule="auto"/>
        <w:ind w:left="2019"/>
        <w:rPr>
          <w:rFonts w:ascii="宋体" w:hAnsi="宋体" w:eastAsia="宋体" w:cs="宋体"/>
          <w:sz w:val="35"/>
          <w:szCs w:val="35"/>
        </w:rPr>
      </w:pPr>
      <w:r>
        <w:rPr>
          <w:rFonts w:ascii="宋体" w:hAnsi="宋体" w:eastAsia="宋体" w:cs="宋体"/>
          <w:b/>
          <w:bCs/>
          <w:spacing w:val="3"/>
          <w:sz w:val="35"/>
          <w:szCs w:val="35"/>
        </w:rPr>
        <w:t>省基建投资计划项目绩效目标表</w:t>
      </w:r>
    </w:p>
    <w:p>
      <w:pPr>
        <w:spacing w:before="66" w:line="193" w:lineRule="auto"/>
        <w:ind w:left="3734"/>
        <w:rPr>
          <w:rFonts w:ascii="宋体" w:hAnsi="宋体" w:eastAsia="宋体" w:cs="宋体"/>
          <w:sz w:val="30"/>
          <w:szCs w:val="30"/>
        </w:rPr>
      </w:pPr>
      <w:r>
        <w:rPr>
          <w:rFonts w:ascii="宋体" w:hAnsi="宋体" w:eastAsia="宋体" w:cs="宋体"/>
          <w:spacing w:val="8"/>
          <w:sz w:val="30"/>
          <w:szCs w:val="30"/>
        </w:rPr>
        <w:t>(2023年度)</w:t>
      </w:r>
    </w:p>
    <w:tbl>
      <w:tblPr>
        <w:tblStyle w:val="5"/>
        <w:tblW w:w="9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329"/>
        <w:gridCol w:w="1448"/>
        <w:gridCol w:w="2917"/>
        <w:gridCol w:w="1478"/>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231" w:type="dxa"/>
            <w:gridSpan w:val="3"/>
            <w:vAlign w:val="top"/>
          </w:tcPr>
          <w:p>
            <w:pPr>
              <w:pStyle w:val="6"/>
              <w:spacing w:before="85" w:line="220" w:lineRule="auto"/>
              <w:ind w:left="1124"/>
            </w:pPr>
            <w:r>
              <w:rPr>
                <w:spacing w:val="3"/>
              </w:rPr>
              <w:t>项目名称</w:t>
            </w:r>
          </w:p>
        </w:tc>
        <w:tc>
          <w:tcPr>
            <w:tcW w:w="590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231" w:type="dxa"/>
            <w:gridSpan w:val="3"/>
            <w:vAlign w:val="top"/>
          </w:tcPr>
          <w:p>
            <w:pPr>
              <w:pStyle w:val="6"/>
              <w:spacing w:before="80" w:line="219" w:lineRule="auto"/>
              <w:ind w:left="764"/>
            </w:pPr>
            <w:r>
              <w:rPr>
                <w:spacing w:val="1"/>
              </w:rPr>
              <w:t>申报地方或单位</w:t>
            </w:r>
          </w:p>
        </w:tc>
        <w:tc>
          <w:tcPr>
            <w:tcW w:w="590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31" w:type="dxa"/>
            <w:gridSpan w:val="3"/>
            <w:vAlign w:val="top"/>
          </w:tcPr>
          <w:p>
            <w:pPr>
              <w:pStyle w:val="6"/>
              <w:spacing w:before="51" w:line="214" w:lineRule="auto"/>
              <w:ind w:left="644"/>
            </w:pPr>
            <w:r>
              <w:rPr>
                <w:spacing w:val="5"/>
              </w:rPr>
              <w:t>项目总投资(万元)</w:t>
            </w:r>
          </w:p>
        </w:tc>
        <w:tc>
          <w:tcPr>
            <w:tcW w:w="590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231" w:type="dxa"/>
            <w:gridSpan w:val="3"/>
            <w:vAlign w:val="top"/>
          </w:tcPr>
          <w:p>
            <w:pPr>
              <w:pStyle w:val="6"/>
              <w:spacing w:before="79" w:line="219" w:lineRule="auto"/>
              <w:ind w:left="164"/>
            </w:pPr>
            <w:r>
              <w:rPr>
                <w:spacing w:val="4"/>
              </w:rPr>
              <w:t>本次申请省基建投资(万元)</w:t>
            </w:r>
          </w:p>
        </w:tc>
        <w:tc>
          <w:tcPr>
            <w:tcW w:w="590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454" w:type="dxa"/>
            <w:textDirection w:val="tbRlV"/>
            <w:vAlign w:val="top"/>
          </w:tcPr>
          <w:p>
            <w:pPr>
              <w:pStyle w:val="6"/>
              <w:spacing w:before="108" w:line="217" w:lineRule="auto"/>
              <w:ind w:left="198"/>
            </w:pPr>
            <w:r>
              <w:t>总体目标</w:t>
            </w:r>
          </w:p>
        </w:tc>
        <w:tc>
          <w:tcPr>
            <w:tcW w:w="8685"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54" w:type="dxa"/>
            <w:vMerge w:val="restart"/>
            <w:tcBorders>
              <w:bottom w:val="nil"/>
            </w:tcBorders>
            <w:textDirection w:val="tbRlV"/>
            <w:vAlign w:val="top"/>
          </w:tcPr>
          <w:p>
            <w:pPr>
              <w:pStyle w:val="6"/>
              <w:spacing w:before="108" w:line="217" w:lineRule="auto"/>
              <w:ind w:left="3330"/>
            </w:pPr>
            <w:r>
              <w:t>绩效指标</w:t>
            </w:r>
          </w:p>
        </w:tc>
        <w:tc>
          <w:tcPr>
            <w:tcW w:w="1329" w:type="dxa"/>
            <w:vAlign w:val="top"/>
          </w:tcPr>
          <w:p>
            <w:pPr>
              <w:pStyle w:val="6"/>
              <w:spacing w:before="192" w:line="220" w:lineRule="auto"/>
              <w:ind w:left="170"/>
            </w:pPr>
            <w:r>
              <w:rPr>
                <w:spacing w:val="2"/>
              </w:rPr>
              <w:t>一级指标</w:t>
            </w:r>
          </w:p>
        </w:tc>
        <w:tc>
          <w:tcPr>
            <w:tcW w:w="1448" w:type="dxa"/>
            <w:vAlign w:val="top"/>
          </w:tcPr>
          <w:p>
            <w:pPr>
              <w:pStyle w:val="6"/>
              <w:spacing w:before="192" w:line="220" w:lineRule="auto"/>
              <w:ind w:left="231"/>
            </w:pPr>
            <w:r>
              <w:rPr>
                <w:spacing w:val="2"/>
              </w:rPr>
              <w:t>二级指标</w:t>
            </w:r>
          </w:p>
        </w:tc>
        <w:tc>
          <w:tcPr>
            <w:tcW w:w="2917" w:type="dxa"/>
            <w:vAlign w:val="top"/>
          </w:tcPr>
          <w:p>
            <w:pPr>
              <w:pStyle w:val="6"/>
              <w:spacing w:before="192" w:line="220" w:lineRule="auto"/>
              <w:ind w:left="973"/>
            </w:pPr>
            <w:r>
              <w:rPr>
                <w:spacing w:val="-2"/>
              </w:rPr>
              <w:t>三级指标</w:t>
            </w:r>
          </w:p>
        </w:tc>
        <w:tc>
          <w:tcPr>
            <w:tcW w:w="1478" w:type="dxa"/>
            <w:vAlign w:val="top"/>
          </w:tcPr>
          <w:p>
            <w:pPr>
              <w:pStyle w:val="6"/>
              <w:spacing w:before="42" w:line="214" w:lineRule="auto"/>
              <w:ind w:left="376" w:right="113" w:hanging="240"/>
            </w:pPr>
            <w:r>
              <w:rPr>
                <w:spacing w:val="3"/>
              </w:rPr>
              <w:t>项目建成后</w:t>
            </w:r>
            <w:r>
              <w:rPr>
                <w:spacing w:val="1"/>
              </w:rPr>
              <w:t xml:space="preserve"> </w:t>
            </w:r>
            <w:r>
              <w:rPr>
                <w:spacing w:val="3"/>
              </w:rPr>
              <w:t>指标值</w:t>
            </w:r>
          </w:p>
        </w:tc>
        <w:tc>
          <w:tcPr>
            <w:tcW w:w="1513" w:type="dxa"/>
            <w:vAlign w:val="top"/>
          </w:tcPr>
          <w:p>
            <w:pPr>
              <w:pStyle w:val="6"/>
              <w:spacing w:before="192" w:line="219" w:lineRule="auto"/>
              <w:ind w:left="148"/>
            </w:pPr>
            <w:r>
              <w:rPr>
                <w:spacing w:val="-2"/>
              </w:rPr>
              <w:t>年度指标值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454" w:type="dxa"/>
            <w:vMerge w:val="continue"/>
            <w:tcBorders>
              <w:top w:val="nil"/>
              <w:bottom w:val="nil"/>
            </w:tcBorders>
            <w:textDirection w:val="tbRlV"/>
            <w:vAlign w:val="top"/>
          </w:tcPr>
          <w:p>
            <w:pPr>
              <w:rPr>
                <w:rFonts w:ascii="Arial"/>
                <w:sz w:val="21"/>
              </w:rPr>
            </w:pPr>
          </w:p>
        </w:tc>
        <w:tc>
          <w:tcPr>
            <w:tcW w:w="1329"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78" w:line="215" w:lineRule="auto"/>
              <w:ind w:left="290"/>
            </w:pPr>
            <w:r>
              <w:rPr>
                <w:spacing w:val="3"/>
              </w:rPr>
              <w:t>实施效</w:t>
            </w:r>
          </w:p>
          <w:p>
            <w:pPr>
              <w:pStyle w:val="6"/>
              <w:spacing w:line="220" w:lineRule="auto"/>
              <w:ind w:left="290"/>
            </w:pPr>
            <w:r>
              <w:rPr>
                <w:spacing w:val="3"/>
              </w:rPr>
              <w:t>果指标</w:t>
            </w:r>
          </w:p>
        </w:tc>
        <w:tc>
          <w:tcPr>
            <w:tcW w:w="1448" w:type="dxa"/>
            <w:vMerge w:val="restart"/>
            <w:tcBorders>
              <w:bottom w:val="nil"/>
            </w:tcBorders>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78" w:line="219" w:lineRule="auto"/>
              <w:ind w:left="231"/>
            </w:pPr>
            <w:r>
              <w:rPr>
                <w:spacing w:val="-2"/>
              </w:rPr>
              <w:t>产出指标</w:t>
            </w:r>
          </w:p>
        </w:tc>
        <w:tc>
          <w:tcPr>
            <w:tcW w:w="2917" w:type="dxa"/>
            <w:vAlign w:val="top"/>
          </w:tcPr>
          <w:p>
            <w:pPr>
              <w:pStyle w:val="6"/>
              <w:spacing w:before="93" w:line="220" w:lineRule="auto"/>
              <w:ind w:left="433"/>
            </w:pPr>
            <w:r>
              <w:rPr>
                <w:spacing w:val="17"/>
              </w:rPr>
              <w:t>新增建筑面积(m²)</w:t>
            </w:r>
          </w:p>
        </w:tc>
        <w:tc>
          <w:tcPr>
            <w:tcW w:w="1478" w:type="dxa"/>
            <w:vAlign w:val="top"/>
          </w:tcPr>
          <w:p>
            <w:pPr>
              <w:rPr>
                <w:rFonts w:ascii="Arial"/>
                <w:sz w:val="21"/>
              </w:rPr>
            </w:pPr>
          </w:p>
        </w:tc>
        <w:tc>
          <w:tcPr>
            <w:tcW w:w="15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continue"/>
            <w:tcBorders>
              <w:top w:val="nil"/>
              <w:bottom w:val="nil"/>
            </w:tcBorders>
            <w:vAlign w:val="top"/>
          </w:tcPr>
          <w:p>
            <w:pPr>
              <w:rPr>
                <w:rFonts w:ascii="Arial"/>
                <w:sz w:val="21"/>
              </w:rPr>
            </w:pPr>
          </w:p>
        </w:tc>
        <w:tc>
          <w:tcPr>
            <w:tcW w:w="2917" w:type="dxa"/>
            <w:vAlign w:val="top"/>
          </w:tcPr>
          <w:p>
            <w:pPr>
              <w:pStyle w:val="6"/>
              <w:spacing w:before="103" w:line="219" w:lineRule="auto"/>
              <w:ind w:left="614"/>
            </w:pPr>
            <w:r>
              <w:rPr>
                <w:spacing w:val="6"/>
              </w:rPr>
              <w:t>新增生产线(条)</w:t>
            </w:r>
          </w:p>
        </w:tc>
        <w:tc>
          <w:tcPr>
            <w:tcW w:w="1478" w:type="dxa"/>
            <w:vAlign w:val="top"/>
          </w:tcPr>
          <w:p>
            <w:pPr>
              <w:rPr>
                <w:rFonts w:ascii="Arial"/>
                <w:sz w:val="21"/>
              </w:rPr>
            </w:pPr>
          </w:p>
        </w:tc>
        <w:tc>
          <w:tcPr>
            <w:tcW w:w="15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continue"/>
            <w:tcBorders>
              <w:top w:val="nil"/>
              <w:bottom w:val="nil"/>
            </w:tcBorders>
            <w:vAlign w:val="top"/>
          </w:tcPr>
          <w:p>
            <w:pPr>
              <w:rPr>
                <w:rFonts w:ascii="Arial"/>
                <w:sz w:val="21"/>
              </w:rPr>
            </w:pPr>
          </w:p>
        </w:tc>
        <w:tc>
          <w:tcPr>
            <w:tcW w:w="2917" w:type="dxa"/>
            <w:vAlign w:val="top"/>
          </w:tcPr>
          <w:p>
            <w:pPr>
              <w:pStyle w:val="6"/>
              <w:spacing w:before="94" w:line="219" w:lineRule="auto"/>
              <w:ind w:left="853"/>
            </w:pPr>
            <w:r>
              <w:rPr>
                <w:spacing w:val="-2"/>
              </w:rPr>
              <w:t>产能提高量</w:t>
            </w:r>
          </w:p>
        </w:tc>
        <w:tc>
          <w:tcPr>
            <w:tcW w:w="1478" w:type="dxa"/>
            <w:vAlign w:val="top"/>
          </w:tcPr>
          <w:p>
            <w:pPr>
              <w:rPr>
                <w:rFonts w:ascii="Arial"/>
                <w:sz w:val="21"/>
              </w:rPr>
            </w:pPr>
          </w:p>
        </w:tc>
        <w:tc>
          <w:tcPr>
            <w:tcW w:w="15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continue"/>
            <w:tcBorders>
              <w:top w:val="nil"/>
              <w:bottom w:val="nil"/>
            </w:tcBorders>
            <w:vAlign w:val="top"/>
          </w:tcPr>
          <w:p>
            <w:pPr>
              <w:rPr>
                <w:rFonts w:ascii="Arial"/>
                <w:sz w:val="21"/>
              </w:rPr>
            </w:pPr>
          </w:p>
        </w:tc>
        <w:tc>
          <w:tcPr>
            <w:tcW w:w="2917" w:type="dxa"/>
            <w:vAlign w:val="top"/>
          </w:tcPr>
          <w:p>
            <w:pPr>
              <w:pStyle w:val="6"/>
              <w:spacing w:before="103" w:line="219" w:lineRule="auto"/>
              <w:ind w:left="373"/>
            </w:pPr>
            <w:r>
              <w:rPr>
                <w:spacing w:val="5"/>
              </w:rPr>
              <w:t>节约企业成本(万元)</w:t>
            </w:r>
          </w:p>
        </w:tc>
        <w:tc>
          <w:tcPr>
            <w:tcW w:w="1478" w:type="dxa"/>
            <w:vAlign w:val="top"/>
          </w:tcPr>
          <w:p>
            <w:pPr>
              <w:rPr>
                <w:rFonts w:ascii="Arial"/>
                <w:sz w:val="21"/>
              </w:rPr>
            </w:pPr>
          </w:p>
        </w:tc>
        <w:tc>
          <w:tcPr>
            <w:tcW w:w="15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continue"/>
            <w:tcBorders>
              <w:top w:val="nil"/>
            </w:tcBorders>
            <w:vAlign w:val="top"/>
          </w:tcPr>
          <w:p>
            <w:pPr>
              <w:rPr>
                <w:rFonts w:ascii="Arial"/>
                <w:sz w:val="21"/>
              </w:rPr>
            </w:pPr>
          </w:p>
        </w:tc>
        <w:tc>
          <w:tcPr>
            <w:tcW w:w="2917" w:type="dxa"/>
            <w:vAlign w:val="top"/>
          </w:tcPr>
          <w:p>
            <w:pPr>
              <w:pStyle w:val="6"/>
              <w:spacing w:before="104" w:line="219" w:lineRule="auto"/>
              <w:ind w:left="793"/>
            </w:pPr>
            <w:r>
              <w:rPr>
                <w:spacing w:val="7"/>
              </w:rPr>
              <w:t>提高效率(%)</w:t>
            </w:r>
          </w:p>
        </w:tc>
        <w:tc>
          <w:tcPr>
            <w:tcW w:w="1478" w:type="dxa"/>
            <w:vAlign w:val="top"/>
          </w:tcPr>
          <w:p>
            <w:pPr>
              <w:rPr>
                <w:rFonts w:ascii="Arial"/>
                <w:sz w:val="21"/>
              </w:rPr>
            </w:pPr>
          </w:p>
        </w:tc>
        <w:tc>
          <w:tcPr>
            <w:tcW w:w="15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restart"/>
            <w:tcBorders>
              <w:bottom w:val="nil"/>
            </w:tcBorders>
            <w:vAlign w:val="top"/>
          </w:tcPr>
          <w:p>
            <w:pPr>
              <w:spacing w:line="455" w:lineRule="auto"/>
              <w:rPr>
                <w:rFonts w:ascii="Arial"/>
                <w:sz w:val="21"/>
              </w:rPr>
            </w:pPr>
          </w:p>
          <w:p>
            <w:pPr>
              <w:pStyle w:val="6"/>
              <w:spacing w:before="78" w:line="220" w:lineRule="auto"/>
              <w:ind w:left="231"/>
            </w:pPr>
            <w:r>
              <w:rPr>
                <w:spacing w:val="2"/>
              </w:rPr>
              <w:t>效益指标</w:t>
            </w:r>
          </w:p>
        </w:tc>
        <w:tc>
          <w:tcPr>
            <w:tcW w:w="2917" w:type="dxa"/>
            <w:vAlign w:val="top"/>
          </w:tcPr>
          <w:p>
            <w:pPr>
              <w:pStyle w:val="6"/>
              <w:spacing w:before="96" w:line="219" w:lineRule="auto"/>
              <w:ind w:left="373"/>
            </w:pPr>
            <w:r>
              <w:rPr>
                <w:spacing w:val="5"/>
              </w:rPr>
              <w:t>带动投资金额(万元)</w:t>
            </w:r>
          </w:p>
        </w:tc>
        <w:tc>
          <w:tcPr>
            <w:tcW w:w="1478" w:type="dxa"/>
            <w:vAlign w:val="top"/>
          </w:tcPr>
          <w:p>
            <w:pPr>
              <w:rPr>
                <w:rFonts w:ascii="Arial"/>
                <w:sz w:val="21"/>
              </w:rPr>
            </w:pPr>
          </w:p>
        </w:tc>
        <w:tc>
          <w:tcPr>
            <w:tcW w:w="15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continue"/>
            <w:tcBorders>
              <w:top w:val="nil"/>
              <w:bottom w:val="nil"/>
            </w:tcBorders>
            <w:vAlign w:val="top"/>
          </w:tcPr>
          <w:p>
            <w:pPr>
              <w:rPr>
                <w:rFonts w:ascii="Arial"/>
                <w:sz w:val="21"/>
              </w:rPr>
            </w:pPr>
          </w:p>
        </w:tc>
        <w:tc>
          <w:tcPr>
            <w:tcW w:w="2917" w:type="dxa"/>
            <w:vAlign w:val="top"/>
          </w:tcPr>
          <w:p>
            <w:pPr>
              <w:pStyle w:val="6"/>
              <w:spacing w:before="95" w:line="219" w:lineRule="auto"/>
              <w:ind w:left="493"/>
            </w:pPr>
            <w:r>
              <w:rPr>
                <w:spacing w:val="5"/>
              </w:rPr>
              <w:t>新增就业岗位(个)</w:t>
            </w:r>
          </w:p>
        </w:tc>
        <w:tc>
          <w:tcPr>
            <w:tcW w:w="1478" w:type="dxa"/>
            <w:vAlign w:val="top"/>
          </w:tcPr>
          <w:p>
            <w:pPr>
              <w:rPr>
                <w:rFonts w:ascii="Arial"/>
                <w:sz w:val="21"/>
              </w:rPr>
            </w:pPr>
          </w:p>
        </w:tc>
        <w:tc>
          <w:tcPr>
            <w:tcW w:w="15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tcBorders>
            <w:vAlign w:val="top"/>
          </w:tcPr>
          <w:p>
            <w:pPr>
              <w:rPr>
                <w:rFonts w:ascii="Arial"/>
                <w:sz w:val="21"/>
              </w:rPr>
            </w:pPr>
          </w:p>
        </w:tc>
        <w:tc>
          <w:tcPr>
            <w:tcW w:w="1448" w:type="dxa"/>
            <w:vMerge w:val="continue"/>
            <w:tcBorders>
              <w:top w:val="nil"/>
            </w:tcBorders>
            <w:vAlign w:val="top"/>
          </w:tcPr>
          <w:p>
            <w:pPr>
              <w:rPr>
                <w:rFonts w:ascii="Arial"/>
                <w:sz w:val="21"/>
              </w:rPr>
            </w:pPr>
          </w:p>
        </w:tc>
        <w:tc>
          <w:tcPr>
            <w:tcW w:w="2917" w:type="dxa"/>
            <w:vAlign w:val="top"/>
          </w:tcPr>
          <w:p>
            <w:pPr>
              <w:pStyle w:val="6"/>
              <w:spacing w:before="106" w:line="219" w:lineRule="auto"/>
              <w:ind w:left="614"/>
            </w:pPr>
            <w:r>
              <w:rPr>
                <w:spacing w:val="6"/>
              </w:rPr>
              <w:t>新增税收(万元)</w:t>
            </w:r>
          </w:p>
        </w:tc>
        <w:tc>
          <w:tcPr>
            <w:tcW w:w="1478" w:type="dxa"/>
            <w:vAlign w:val="top"/>
          </w:tcPr>
          <w:p>
            <w:pPr>
              <w:rPr>
                <w:rFonts w:ascii="Arial"/>
                <w:sz w:val="21"/>
              </w:rPr>
            </w:pPr>
          </w:p>
        </w:tc>
        <w:tc>
          <w:tcPr>
            <w:tcW w:w="15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54" w:type="dxa"/>
            <w:vMerge w:val="continue"/>
            <w:tcBorders>
              <w:top w:val="nil"/>
              <w:bottom w:val="nil"/>
            </w:tcBorders>
            <w:textDirection w:val="tbRlV"/>
            <w:vAlign w:val="top"/>
          </w:tcPr>
          <w:p>
            <w:pPr>
              <w:rPr>
                <w:rFonts w:ascii="Arial"/>
                <w:sz w:val="21"/>
              </w:rPr>
            </w:pPr>
          </w:p>
        </w:tc>
        <w:tc>
          <w:tcPr>
            <w:tcW w:w="1329"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78" w:line="239" w:lineRule="auto"/>
              <w:ind w:left="290"/>
            </w:pPr>
            <w:r>
              <w:rPr>
                <w:spacing w:val="4"/>
              </w:rPr>
              <w:t>过程管</w:t>
            </w:r>
          </w:p>
          <w:p>
            <w:pPr>
              <w:pStyle w:val="6"/>
              <w:spacing w:line="220" w:lineRule="auto"/>
              <w:ind w:left="290"/>
            </w:pPr>
            <w:r>
              <w:rPr>
                <w:spacing w:val="3"/>
              </w:rPr>
              <w:t>理指标</w:t>
            </w:r>
          </w:p>
        </w:tc>
        <w:tc>
          <w:tcPr>
            <w:tcW w:w="1448" w:type="dxa"/>
            <w:vMerge w:val="restart"/>
            <w:tcBorders>
              <w:bottom w:val="nil"/>
            </w:tcBorders>
            <w:vAlign w:val="top"/>
          </w:tcPr>
          <w:p>
            <w:pPr>
              <w:pStyle w:val="6"/>
              <w:spacing w:before="176" w:line="224" w:lineRule="auto"/>
              <w:ind w:left="351"/>
            </w:pPr>
            <w:r>
              <w:rPr>
                <w:spacing w:val="4"/>
              </w:rPr>
              <w:t>计划管</w:t>
            </w:r>
          </w:p>
          <w:p>
            <w:pPr>
              <w:pStyle w:val="6"/>
              <w:spacing w:line="220" w:lineRule="auto"/>
              <w:ind w:left="351"/>
            </w:pPr>
            <w:r>
              <w:rPr>
                <w:spacing w:val="3"/>
              </w:rPr>
              <w:t>理指标</w:t>
            </w:r>
          </w:p>
        </w:tc>
        <w:tc>
          <w:tcPr>
            <w:tcW w:w="2917" w:type="dxa"/>
            <w:vAlign w:val="top"/>
          </w:tcPr>
          <w:p>
            <w:pPr>
              <w:pStyle w:val="6"/>
              <w:spacing w:before="107" w:line="220" w:lineRule="auto"/>
              <w:ind w:left="133"/>
            </w:pPr>
            <w:r>
              <w:rPr>
                <w:spacing w:val="1"/>
              </w:rPr>
              <w:t>投资计划分解(转发)用时</w:t>
            </w:r>
          </w:p>
        </w:tc>
        <w:tc>
          <w:tcPr>
            <w:tcW w:w="1478" w:type="dxa"/>
            <w:vAlign w:val="top"/>
          </w:tcPr>
          <w:p>
            <w:pPr>
              <w:pStyle w:val="6"/>
              <w:spacing w:before="107" w:line="219" w:lineRule="auto"/>
              <w:ind w:left="136"/>
            </w:pPr>
            <w:r>
              <w:rPr>
                <w:spacing w:val="8"/>
              </w:rPr>
              <w:t>≤个工作日</w:t>
            </w:r>
          </w:p>
        </w:tc>
        <w:tc>
          <w:tcPr>
            <w:tcW w:w="1513" w:type="dxa"/>
            <w:vAlign w:val="top"/>
          </w:tcPr>
          <w:p>
            <w:pPr>
              <w:pStyle w:val="6"/>
              <w:spacing w:before="107" w:line="219" w:lineRule="auto"/>
              <w:ind w:left="148"/>
            </w:pPr>
            <w:r>
              <w:rPr>
                <w:spacing w:val="8"/>
              </w:rPr>
              <w:t>≤个工作日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continue"/>
            <w:tcBorders>
              <w:top w:val="nil"/>
            </w:tcBorders>
            <w:vAlign w:val="top"/>
          </w:tcPr>
          <w:p>
            <w:pPr>
              <w:rPr>
                <w:rFonts w:ascii="Arial"/>
                <w:sz w:val="21"/>
              </w:rPr>
            </w:pPr>
          </w:p>
        </w:tc>
        <w:tc>
          <w:tcPr>
            <w:tcW w:w="2917" w:type="dxa"/>
            <w:vAlign w:val="top"/>
          </w:tcPr>
          <w:p>
            <w:pPr>
              <w:pStyle w:val="6"/>
              <w:spacing w:before="107" w:line="219" w:lineRule="auto"/>
              <w:ind w:left="263"/>
            </w:pPr>
            <w:r>
              <w:rPr>
                <w:spacing w:val="13"/>
              </w:rPr>
              <w:t>“两个责任”落实情况</w:t>
            </w:r>
          </w:p>
        </w:tc>
        <w:tc>
          <w:tcPr>
            <w:tcW w:w="1478" w:type="dxa"/>
            <w:vAlign w:val="top"/>
          </w:tcPr>
          <w:p>
            <w:pPr>
              <w:pStyle w:val="6"/>
              <w:spacing w:before="107" w:line="220" w:lineRule="auto"/>
              <w:ind w:left="256"/>
            </w:pPr>
            <w:r>
              <w:rPr>
                <w:spacing w:val="2"/>
              </w:rPr>
              <w:t>落实到位</w:t>
            </w:r>
          </w:p>
        </w:tc>
        <w:tc>
          <w:tcPr>
            <w:tcW w:w="1513" w:type="dxa"/>
            <w:vAlign w:val="top"/>
          </w:tcPr>
          <w:p>
            <w:pPr>
              <w:pStyle w:val="6"/>
              <w:spacing w:before="107" w:line="220" w:lineRule="auto"/>
              <w:ind w:left="268"/>
            </w:pPr>
            <w:r>
              <w:rPr>
                <w:spacing w:val="2"/>
              </w:rPr>
              <w:t>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restart"/>
            <w:tcBorders>
              <w:bottom w:val="nil"/>
            </w:tcBorders>
            <w:vAlign w:val="top"/>
          </w:tcPr>
          <w:p>
            <w:pPr>
              <w:pStyle w:val="6"/>
              <w:spacing w:before="136" w:line="224" w:lineRule="auto"/>
              <w:ind w:left="351"/>
            </w:pPr>
            <w:r>
              <w:rPr>
                <w:spacing w:val="4"/>
              </w:rPr>
              <w:t>资金管</w:t>
            </w:r>
          </w:p>
          <w:p>
            <w:pPr>
              <w:pStyle w:val="6"/>
              <w:spacing w:line="220" w:lineRule="auto"/>
              <w:ind w:left="351"/>
            </w:pPr>
            <w:r>
              <w:rPr>
                <w:spacing w:val="3"/>
              </w:rPr>
              <w:t>理指标</w:t>
            </w:r>
          </w:p>
        </w:tc>
        <w:tc>
          <w:tcPr>
            <w:tcW w:w="2917" w:type="dxa"/>
            <w:vAlign w:val="top"/>
          </w:tcPr>
          <w:p>
            <w:pPr>
              <w:pStyle w:val="6"/>
              <w:spacing w:before="87" w:line="219" w:lineRule="auto"/>
              <w:ind w:left="493"/>
            </w:pPr>
            <w:r>
              <w:rPr>
                <w:spacing w:val="1"/>
              </w:rPr>
              <w:t>省基建投资支付率</w:t>
            </w:r>
          </w:p>
        </w:tc>
        <w:tc>
          <w:tcPr>
            <w:tcW w:w="1478" w:type="dxa"/>
            <w:vAlign w:val="top"/>
          </w:tcPr>
          <w:p>
            <w:pPr>
              <w:pStyle w:val="6"/>
              <w:spacing w:before="147" w:line="179" w:lineRule="auto"/>
              <w:ind w:left="496"/>
            </w:pPr>
            <w:r>
              <w:rPr>
                <w:spacing w:val="-6"/>
              </w:rPr>
              <w:t>100%</w:t>
            </w:r>
          </w:p>
        </w:tc>
        <w:tc>
          <w:tcPr>
            <w:tcW w:w="1513" w:type="dxa"/>
            <w:vAlign w:val="top"/>
          </w:tcPr>
          <w:p>
            <w:pPr>
              <w:pStyle w:val="6"/>
              <w:spacing w:before="147" w:line="179" w:lineRule="auto"/>
              <w:ind w:left="508"/>
            </w:pPr>
            <w:r>
              <w:rPr>
                <w:spacing w:val="-6"/>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continue"/>
            <w:tcBorders>
              <w:top w:val="nil"/>
            </w:tcBorders>
            <w:vAlign w:val="top"/>
          </w:tcPr>
          <w:p>
            <w:pPr>
              <w:rPr>
                <w:rFonts w:ascii="Arial"/>
                <w:sz w:val="21"/>
              </w:rPr>
            </w:pPr>
          </w:p>
        </w:tc>
        <w:tc>
          <w:tcPr>
            <w:tcW w:w="2917" w:type="dxa"/>
            <w:vAlign w:val="top"/>
          </w:tcPr>
          <w:p>
            <w:pPr>
              <w:pStyle w:val="6"/>
              <w:spacing w:before="86" w:line="219" w:lineRule="auto"/>
              <w:ind w:left="733"/>
            </w:pPr>
            <w:r>
              <w:rPr>
                <w:spacing w:val="1"/>
              </w:rPr>
              <w:t>总投资完成率</w:t>
            </w:r>
          </w:p>
        </w:tc>
        <w:tc>
          <w:tcPr>
            <w:tcW w:w="1478" w:type="dxa"/>
            <w:vAlign w:val="top"/>
          </w:tcPr>
          <w:p>
            <w:pPr>
              <w:pStyle w:val="6"/>
              <w:spacing w:before="147" w:line="184" w:lineRule="auto"/>
              <w:ind w:left="496"/>
            </w:pPr>
            <w:r>
              <w:rPr>
                <w:spacing w:val="-6"/>
              </w:rPr>
              <w:t>100%</w:t>
            </w:r>
          </w:p>
        </w:tc>
        <w:tc>
          <w:tcPr>
            <w:tcW w:w="1513" w:type="dxa"/>
            <w:vAlign w:val="top"/>
          </w:tcPr>
          <w:p>
            <w:pPr>
              <w:pStyle w:val="6"/>
              <w:spacing w:before="109" w:line="215" w:lineRule="auto"/>
              <w:ind w:left="568"/>
            </w:pPr>
            <w:r>
              <w:rPr>
                <w:spacing w:val="-1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restart"/>
            <w:tcBorders>
              <w:bottom w:val="nil"/>
            </w:tcBorders>
            <w:vAlign w:val="top"/>
          </w:tcPr>
          <w:p>
            <w:pPr>
              <w:pStyle w:val="6"/>
              <w:spacing w:before="297" w:line="216" w:lineRule="auto"/>
              <w:ind w:left="351"/>
            </w:pPr>
            <w:r>
              <w:rPr>
                <w:spacing w:val="4"/>
              </w:rPr>
              <w:t>项目管</w:t>
            </w:r>
          </w:p>
          <w:p>
            <w:pPr>
              <w:pStyle w:val="6"/>
              <w:spacing w:line="220" w:lineRule="auto"/>
              <w:ind w:left="351"/>
            </w:pPr>
            <w:r>
              <w:rPr>
                <w:spacing w:val="3"/>
              </w:rPr>
              <w:t>理指标</w:t>
            </w:r>
          </w:p>
        </w:tc>
        <w:tc>
          <w:tcPr>
            <w:tcW w:w="2917" w:type="dxa"/>
            <w:vAlign w:val="top"/>
          </w:tcPr>
          <w:p>
            <w:pPr>
              <w:pStyle w:val="6"/>
              <w:spacing w:before="88" w:line="220" w:lineRule="auto"/>
              <w:ind w:left="733"/>
            </w:pPr>
            <w:r>
              <w:rPr>
                <w:spacing w:val="1"/>
              </w:rPr>
              <w:t>项目开工情况</w:t>
            </w:r>
          </w:p>
        </w:tc>
        <w:tc>
          <w:tcPr>
            <w:tcW w:w="1478" w:type="dxa"/>
            <w:vAlign w:val="top"/>
          </w:tcPr>
          <w:p>
            <w:pPr>
              <w:pStyle w:val="6"/>
              <w:spacing w:before="88" w:line="219" w:lineRule="auto"/>
              <w:ind w:left="136"/>
            </w:pPr>
            <w:r>
              <w:rPr>
                <w:spacing w:val="2"/>
              </w:rPr>
              <w:t>按计划开工</w:t>
            </w:r>
          </w:p>
        </w:tc>
        <w:tc>
          <w:tcPr>
            <w:tcW w:w="1513" w:type="dxa"/>
            <w:vAlign w:val="top"/>
          </w:tcPr>
          <w:p>
            <w:pPr>
              <w:pStyle w:val="6"/>
              <w:spacing w:before="88" w:line="219" w:lineRule="auto"/>
              <w:ind w:left="148"/>
            </w:pPr>
            <w:r>
              <w:rPr>
                <w:spacing w:val="2"/>
              </w:rPr>
              <w:t>按计划开工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54" w:type="dxa"/>
            <w:vMerge w:val="continue"/>
            <w:tcBorders>
              <w:top w:val="nil"/>
              <w:bottom w:val="nil"/>
            </w:tcBorders>
            <w:textDirection w:val="tbRlV"/>
            <w:vAlign w:val="top"/>
          </w:tcPr>
          <w:p>
            <w:pPr>
              <w:rPr>
                <w:rFonts w:ascii="Arial"/>
                <w:sz w:val="21"/>
              </w:rPr>
            </w:pPr>
          </w:p>
        </w:tc>
        <w:tc>
          <w:tcPr>
            <w:tcW w:w="1329" w:type="dxa"/>
            <w:vMerge w:val="continue"/>
            <w:tcBorders>
              <w:top w:val="nil"/>
              <w:bottom w:val="nil"/>
            </w:tcBorders>
            <w:vAlign w:val="top"/>
          </w:tcPr>
          <w:p>
            <w:pPr>
              <w:rPr>
                <w:rFonts w:ascii="Arial"/>
                <w:sz w:val="21"/>
              </w:rPr>
            </w:pPr>
          </w:p>
        </w:tc>
        <w:tc>
          <w:tcPr>
            <w:tcW w:w="1448" w:type="dxa"/>
            <w:vMerge w:val="continue"/>
            <w:tcBorders>
              <w:top w:val="nil"/>
            </w:tcBorders>
            <w:vAlign w:val="top"/>
          </w:tcPr>
          <w:p>
            <w:pPr>
              <w:rPr>
                <w:rFonts w:ascii="Arial"/>
                <w:sz w:val="21"/>
              </w:rPr>
            </w:pPr>
          </w:p>
        </w:tc>
        <w:tc>
          <w:tcPr>
            <w:tcW w:w="2917" w:type="dxa"/>
            <w:vAlign w:val="top"/>
          </w:tcPr>
          <w:p>
            <w:pPr>
              <w:pStyle w:val="6"/>
              <w:spacing w:before="107" w:line="218" w:lineRule="auto"/>
              <w:ind w:left="973" w:right="141" w:hanging="840"/>
            </w:pPr>
            <w:r>
              <w:rPr>
                <w:spacing w:val="-1"/>
              </w:rPr>
              <w:t>超规模、超标准、超概算</w:t>
            </w:r>
            <w:r>
              <w:rPr>
                <w:spacing w:val="1"/>
              </w:rPr>
              <w:t xml:space="preserve"> </w:t>
            </w:r>
            <w:r>
              <w:rPr>
                <w:spacing w:val="4"/>
              </w:rPr>
              <w:t>项目比例</w:t>
            </w:r>
          </w:p>
        </w:tc>
        <w:tc>
          <w:tcPr>
            <w:tcW w:w="1478" w:type="dxa"/>
            <w:vAlign w:val="top"/>
          </w:tcPr>
          <w:p>
            <w:pPr>
              <w:pStyle w:val="6"/>
              <w:spacing w:before="271"/>
              <w:ind w:left="496"/>
            </w:pPr>
            <w:r>
              <w:rPr>
                <w:spacing w:val="-8"/>
              </w:rPr>
              <w:t>&lt;</w:t>
            </w:r>
            <w:r>
              <w:rPr>
                <w:spacing w:val="11"/>
              </w:rPr>
              <w:t xml:space="preserve">  </w:t>
            </w:r>
            <w:r>
              <w:rPr>
                <w:spacing w:val="-8"/>
              </w:rPr>
              <w:t>%</w:t>
            </w:r>
          </w:p>
        </w:tc>
        <w:tc>
          <w:tcPr>
            <w:tcW w:w="1513" w:type="dxa"/>
            <w:vAlign w:val="top"/>
          </w:tcPr>
          <w:p>
            <w:pPr>
              <w:pStyle w:val="6"/>
              <w:spacing w:before="269" w:line="236" w:lineRule="auto"/>
              <w:ind w:left="568"/>
            </w:pPr>
            <w:r>
              <w:rPr>
                <w:spacing w:val="-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454" w:type="dxa"/>
            <w:vMerge w:val="continue"/>
            <w:tcBorders>
              <w:top w:val="nil"/>
            </w:tcBorders>
            <w:textDirection w:val="tbRlV"/>
            <w:vAlign w:val="top"/>
          </w:tcPr>
          <w:p>
            <w:pPr>
              <w:rPr>
                <w:rFonts w:ascii="Arial"/>
                <w:sz w:val="21"/>
              </w:rPr>
            </w:pPr>
          </w:p>
        </w:tc>
        <w:tc>
          <w:tcPr>
            <w:tcW w:w="1329" w:type="dxa"/>
            <w:vMerge w:val="continue"/>
            <w:tcBorders>
              <w:top w:val="nil"/>
            </w:tcBorders>
            <w:vAlign w:val="top"/>
          </w:tcPr>
          <w:p>
            <w:pPr>
              <w:rPr>
                <w:rFonts w:ascii="Arial"/>
                <w:sz w:val="21"/>
              </w:rPr>
            </w:pPr>
          </w:p>
        </w:tc>
        <w:tc>
          <w:tcPr>
            <w:tcW w:w="1448" w:type="dxa"/>
            <w:vAlign w:val="top"/>
          </w:tcPr>
          <w:p>
            <w:pPr>
              <w:pStyle w:val="6"/>
              <w:spacing w:before="108" w:line="224" w:lineRule="auto"/>
              <w:ind w:left="351"/>
            </w:pPr>
            <w:r>
              <w:rPr>
                <w:spacing w:val="3"/>
              </w:rPr>
              <w:t>监督检</w:t>
            </w:r>
          </w:p>
          <w:p>
            <w:pPr>
              <w:pStyle w:val="6"/>
              <w:spacing w:line="220" w:lineRule="auto"/>
              <w:ind w:left="351"/>
            </w:pPr>
            <w:r>
              <w:rPr>
                <w:spacing w:val="3"/>
              </w:rPr>
              <w:t>查指标</w:t>
            </w:r>
          </w:p>
        </w:tc>
        <w:tc>
          <w:tcPr>
            <w:tcW w:w="2917" w:type="dxa"/>
            <w:vAlign w:val="top"/>
          </w:tcPr>
          <w:p>
            <w:pPr>
              <w:pStyle w:val="6"/>
              <w:spacing w:before="98" w:line="229" w:lineRule="auto"/>
              <w:ind w:left="973" w:right="123" w:hanging="840"/>
            </w:pPr>
            <w:r>
              <w:t>审计、督查、巡视等发现</w:t>
            </w:r>
            <w:r>
              <w:rPr>
                <w:spacing w:val="8"/>
              </w:rPr>
              <w:t xml:space="preserve"> </w:t>
            </w:r>
            <w:r>
              <w:rPr>
                <w:spacing w:val="2"/>
              </w:rPr>
              <w:t>问题数量</w:t>
            </w:r>
          </w:p>
        </w:tc>
        <w:tc>
          <w:tcPr>
            <w:tcW w:w="1478" w:type="dxa"/>
            <w:vAlign w:val="top"/>
          </w:tcPr>
          <w:p>
            <w:pPr>
              <w:spacing w:line="241" w:lineRule="auto"/>
              <w:rPr>
                <w:rFonts w:ascii="Arial"/>
                <w:sz w:val="21"/>
              </w:rPr>
            </w:pPr>
          </w:p>
          <w:p>
            <w:pPr>
              <w:pStyle w:val="6"/>
              <w:spacing w:before="78" w:line="183" w:lineRule="auto"/>
              <w:ind w:left="677"/>
            </w:pPr>
            <w:r>
              <w:t>0</w:t>
            </w:r>
          </w:p>
        </w:tc>
        <w:tc>
          <w:tcPr>
            <w:tcW w:w="1513" w:type="dxa"/>
            <w:vAlign w:val="top"/>
          </w:tcPr>
          <w:p>
            <w:pPr>
              <w:spacing w:line="241" w:lineRule="auto"/>
              <w:rPr>
                <w:rFonts w:ascii="Arial"/>
                <w:sz w:val="21"/>
              </w:rPr>
            </w:pPr>
          </w:p>
          <w:p>
            <w:pPr>
              <w:pStyle w:val="6"/>
              <w:spacing w:before="78" w:line="183" w:lineRule="auto"/>
              <w:ind w:left="689"/>
            </w:pPr>
            <w:r>
              <w:t>0</w:t>
            </w:r>
          </w:p>
        </w:tc>
      </w:tr>
    </w:tbl>
    <w:p>
      <w:pPr>
        <w:spacing w:before="155" w:line="219" w:lineRule="auto"/>
        <w:ind w:left="144"/>
        <w:rPr>
          <w:rFonts w:ascii="宋体" w:hAnsi="宋体" w:eastAsia="宋体" w:cs="宋体"/>
          <w:sz w:val="26"/>
          <w:szCs w:val="26"/>
        </w:rPr>
      </w:pPr>
      <w:r>
        <w:rPr>
          <w:rFonts w:ascii="宋体" w:hAnsi="宋体" w:eastAsia="宋体" w:cs="宋体"/>
          <w:spacing w:val="-21"/>
          <w:sz w:val="26"/>
          <w:szCs w:val="26"/>
        </w:rPr>
        <w:t>注：产出指标、效益指标需按照项目实际情况填写。</w:t>
      </w:r>
    </w:p>
    <w:p>
      <w:pPr>
        <w:spacing w:line="219" w:lineRule="auto"/>
        <w:rPr>
          <w:rFonts w:ascii="宋体" w:hAnsi="宋体" w:eastAsia="宋体" w:cs="宋体"/>
          <w:sz w:val="26"/>
          <w:szCs w:val="26"/>
        </w:rPr>
        <w:sectPr>
          <w:footerReference r:id="rId9" w:type="default"/>
          <w:pgSz w:w="11900" w:h="16820"/>
          <w:pgMar w:top="1429" w:right="1395" w:bottom="1758" w:left="1355" w:header="0" w:footer="1462" w:gutter="0"/>
          <w:cols w:space="720" w:num="1"/>
        </w:sectPr>
      </w:pPr>
    </w:p>
    <w:p>
      <w:pPr>
        <w:pStyle w:val="2"/>
        <w:spacing w:line="243" w:lineRule="auto"/>
      </w:pPr>
    </w:p>
    <w:p>
      <w:pPr>
        <w:pStyle w:val="2"/>
        <w:spacing w:line="244" w:lineRule="auto"/>
      </w:pPr>
    </w:p>
    <w:p>
      <w:pPr>
        <w:pStyle w:val="2"/>
        <w:spacing w:line="244" w:lineRule="auto"/>
      </w:pPr>
    </w:p>
    <w:p>
      <w:pPr>
        <w:spacing w:before="107" w:line="224" w:lineRule="auto"/>
        <w:ind w:left="4"/>
        <w:rPr>
          <w:rFonts w:ascii="黑体" w:hAnsi="黑体" w:eastAsia="黑体" w:cs="黑体"/>
          <w:sz w:val="33"/>
          <w:szCs w:val="33"/>
        </w:rPr>
      </w:pPr>
      <w:r>
        <w:rPr>
          <w:rFonts w:ascii="黑体" w:hAnsi="黑体" w:eastAsia="黑体" w:cs="黑体"/>
          <w:b/>
          <w:bCs/>
          <w:spacing w:val="10"/>
          <w:sz w:val="33"/>
          <w:szCs w:val="33"/>
        </w:rPr>
        <w:t>附件3</w:t>
      </w:r>
    </w:p>
    <w:p>
      <w:pPr>
        <w:pStyle w:val="2"/>
        <w:spacing w:line="282" w:lineRule="auto"/>
      </w:pPr>
    </w:p>
    <w:p>
      <w:pPr>
        <w:pStyle w:val="2"/>
        <w:spacing w:line="283" w:lineRule="auto"/>
      </w:pPr>
    </w:p>
    <w:p>
      <w:pPr>
        <w:pStyle w:val="2"/>
        <w:spacing w:line="283" w:lineRule="auto"/>
      </w:pPr>
    </w:p>
    <w:p>
      <w:pPr>
        <w:spacing w:before="130" w:line="218" w:lineRule="auto"/>
        <w:ind w:left="2025"/>
        <w:rPr>
          <w:rFonts w:ascii="宋体" w:hAnsi="宋体" w:eastAsia="宋体" w:cs="宋体"/>
          <w:sz w:val="40"/>
          <w:szCs w:val="40"/>
        </w:rPr>
      </w:pPr>
      <w:r>
        <w:rPr>
          <w:rFonts w:ascii="宋体" w:hAnsi="宋体" w:eastAsia="宋体" w:cs="宋体"/>
          <w:b/>
          <w:bCs/>
          <w:spacing w:val="-6"/>
          <w:sz w:val="40"/>
          <w:szCs w:val="40"/>
        </w:rPr>
        <w:t>项目资金申请报告编制要点</w:t>
      </w:r>
    </w:p>
    <w:p>
      <w:pPr>
        <w:pStyle w:val="2"/>
        <w:spacing w:line="307" w:lineRule="auto"/>
      </w:pPr>
    </w:p>
    <w:p>
      <w:pPr>
        <w:pStyle w:val="2"/>
        <w:spacing w:line="308" w:lineRule="auto"/>
      </w:pPr>
    </w:p>
    <w:p>
      <w:pPr>
        <w:pStyle w:val="2"/>
        <w:spacing w:line="308" w:lineRule="auto"/>
      </w:pPr>
    </w:p>
    <w:p>
      <w:pPr>
        <w:spacing w:before="107" w:line="221" w:lineRule="auto"/>
        <w:ind w:left="624"/>
        <w:outlineLvl w:val="1"/>
        <w:rPr>
          <w:rFonts w:ascii="黑体" w:hAnsi="黑体" w:eastAsia="黑体" w:cs="黑体"/>
          <w:sz w:val="33"/>
          <w:szCs w:val="33"/>
        </w:rPr>
      </w:pPr>
      <w:r>
        <w:rPr>
          <w:rFonts w:ascii="黑体" w:hAnsi="黑体" w:eastAsia="黑体" w:cs="黑体"/>
          <w:b/>
          <w:bCs/>
          <w:spacing w:val="-16"/>
          <w:sz w:val="33"/>
          <w:szCs w:val="33"/>
        </w:rPr>
        <w:t>一、项目背景和必要性</w:t>
      </w:r>
    </w:p>
    <w:p>
      <w:pPr>
        <w:spacing w:before="176" w:line="582" w:lineRule="exact"/>
        <w:ind w:left="619"/>
        <w:rPr>
          <w:rFonts w:ascii="仿宋" w:hAnsi="仿宋" w:eastAsia="仿宋" w:cs="仿宋"/>
          <w:sz w:val="33"/>
          <w:szCs w:val="33"/>
        </w:rPr>
      </w:pPr>
      <w:r>
        <w:rPr>
          <w:rFonts w:ascii="仿宋" w:hAnsi="仿宋" w:eastAsia="仿宋" w:cs="仿宋"/>
          <w:spacing w:val="-16"/>
          <w:position w:val="18"/>
          <w:sz w:val="33"/>
          <w:szCs w:val="33"/>
        </w:rPr>
        <w:t>国内外现状、技术发展趋势，项目对集聚区发展</w:t>
      </w:r>
      <w:r>
        <w:rPr>
          <w:rFonts w:ascii="仿宋" w:hAnsi="仿宋" w:eastAsia="仿宋" w:cs="仿宋"/>
          <w:spacing w:val="-17"/>
          <w:position w:val="18"/>
          <w:sz w:val="33"/>
          <w:szCs w:val="33"/>
        </w:rPr>
        <w:t>的作用与影</w:t>
      </w:r>
    </w:p>
    <w:p>
      <w:pPr>
        <w:spacing w:before="1" w:line="221" w:lineRule="auto"/>
        <w:rPr>
          <w:rFonts w:ascii="仿宋" w:hAnsi="仿宋" w:eastAsia="仿宋" w:cs="仿宋"/>
          <w:sz w:val="33"/>
          <w:szCs w:val="33"/>
        </w:rPr>
      </w:pPr>
      <w:r>
        <w:rPr>
          <w:rFonts w:ascii="仿宋" w:hAnsi="仿宋" w:eastAsia="仿宋" w:cs="仿宋"/>
          <w:spacing w:val="-15"/>
          <w:sz w:val="33"/>
          <w:szCs w:val="33"/>
        </w:rPr>
        <w:t>响，如是产业项目还需产业关联分析，市场分析。</w:t>
      </w:r>
    </w:p>
    <w:p>
      <w:pPr>
        <w:spacing w:before="181" w:line="222" w:lineRule="auto"/>
        <w:ind w:left="624"/>
        <w:outlineLvl w:val="1"/>
        <w:rPr>
          <w:rFonts w:ascii="黑体" w:hAnsi="黑体" w:eastAsia="黑体" w:cs="黑体"/>
          <w:sz w:val="33"/>
          <w:szCs w:val="33"/>
        </w:rPr>
      </w:pPr>
      <w:r>
        <w:rPr>
          <w:rFonts w:ascii="黑体" w:hAnsi="黑体" w:eastAsia="黑体" w:cs="黑体"/>
          <w:b/>
          <w:bCs/>
          <w:spacing w:val="-18"/>
          <w:sz w:val="33"/>
          <w:szCs w:val="33"/>
        </w:rPr>
        <w:t>二、项目单位基本情况</w:t>
      </w:r>
    </w:p>
    <w:p>
      <w:pPr>
        <w:spacing w:before="182" w:line="326" w:lineRule="auto"/>
        <w:ind w:right="50" w:firstLine="619"/>
        <w:jc w:val="both"/>
        <w:rPr>
          <w:rFonts w:ascii="仿宋" w:hAnsi="仿宋" w:eastAsia="仿宋" w:cs="仿宋"/>
          <w:sz w:val="33"/>
          <w:szCs w:val="33"/>
        </w:rPr>
      </w:pPr>
      <w:r>
        <w:rPr>
          <w:rFonts w:ascii="仿宋" w:hAnsi="仿宋" w:eastAsia="仿宋" w:cs="仿宋"/>
          <w:spacing w:val="-14"/>
          <w:sz w:val="33"/>
          <w:szCs w:val="33"/>
        </w:rPr>
        <w:t>包括所有制性质、主营业务、近三年来的销售收入、利润、</w:t>
      </w:r>
      <w:r>
        <w:rPr>
          <w:rFonts w:ascii="仿宋" w:hAnsi="仿宋" w:eastAsia="仿宋" w:cs="仿宋"/>
          <w:spacing w:val="17"/>
          <w:sz w:val="33"/>
          <w:szCs w:val="33"/>
        </w:rPr>
        <w:t xml:space="preserve"> </w:t>
      </w:r>
      <w:r>
        <w:rPr>
          <w:rFonts w:ascii="仿宋" w:hAnsi="仿宋" w:eastAsia="仿宋" w:cs="仿宋"/>
          <w:spacing w:val="-16"/>
          <w:sz w:val="33"/>
          <w:szCs w:val="33"/>
        </w:rPr>
        <w:t>税金、固定资产、资产负债率、银行信用等级，项目负责人基本</w:t>
      </w:r>
    </w:p>
    <w:p>
      <w:pPr>
        <w:spacing w:before="1" w:line="222" w:lineRule="auto"/>
        <w:rPr>
          <w:rFonts w:ascii="仿宋" w:hAnsi="仿宋" w:eastAsia="仿宋" w:cs="仿宋"/>
          <w:sz w:val="33"/>
          <w:szCs w:val="33"/>
        </w:rPr>
      </w:pPr>
      <w:r>
        <w:rPr>
          <w:rFonts w:ascii="仿宋" w:hAnsi="仿宋" w:eastAsia="仿宋" w:cs="仿宋"/>
          <w:spacing w:val="-17"/>
          <w:sz w:val="33"/>
          <w:szCs w:val="33"/>
        </w:rPr>
        <w:t>情况及主要股东概况等。</w:t>
      </w:r>
    </w:p>
    <w:p>
      <w:pPr>
        <w:spacing w:before="168" w:line="222" w:lineRule="auto"/>
        <w:ind w:left="624"/>
        <w:outlineLvl w:val="1"/>
        <w:rPr>
          <w:rFonts w:ascii="黑体" w:hAnsi="黑体" w:eastAsia="黑体" w:cs="黑体"/>
          <w:sz w:val="33"/>
          <w:szCs w:val="33"/>
        </w:rPr>
      </w:pPr>
      <w:r>
        <w:rPr>
          <w:rFonts w:ascii="黑体" w:hAnsi="黑体" w:eastAsia="黑体" w:cs="黑体"/>
          <w:b/>
          <w:bCs/>
          <w:spacing w:val="-16"/>
          <w:sz w:val="33"/>
          <w:szCs w:val="33"/>
        </w:rPr>
        <w:t>三、项目基本情况</w:t>
      </w:r>
    </w:p>
    <w:p>
      <w:pPr>
        <w:spacing w:before="182" w:line="596" w:lineRule="exact"/>
        <w:ind w:right="86"/>
        <w:jc w:val="right"/>
        <w:rPr>
          <w:rFonts w:ascii="仿宋" w:hAnsi="仿宋" w:eastAsia="仿宋" w:cs="仿宋"/>
          <w:sz w:val="33"/>
          <w:szCs w:val="33"/>
        </w:rPr>
      </w:pPr>
      <w:r>
        <w:rPr>
          <w:rFonts w:ascii="仿宋" w:hAnsi="仿宋" w:eastAsia="仿宋" w:cs="仿宋"/>
          <w:spacing w:val="-9"/>
          <w:position w:val="19"/>
          <w:sz w:val="33"/>
          <w:szCs w:val="33"/>
        </w:rPr>
        <w:t>包括在线平台生成的项目代码、通过在线平台完成备案(核</w:t>
      </w:r>
    </w:p>
    <w:p>
      <w:pPr>
        <w:spacing w:line="222" w:lineRule="auto"/>
        <w:rPr>
          <w:rFonts w:ascii="仿宋" w:hAnsi="仿宋" w:eastAsia="仿宋" w:cs="仿宋"/>
          <w:sz w:val="33"/>
          <w:szCs w:val="33"/>
        </w:rPr>
      </w:pPr>
      <w:r>
        <w:rPr>
          <w:rFonts w:ascii="仿宋" w:hAnsi="仿宋" w:eastAsia="仿宋" w:cs="仿宋"/>
          <w:spacing w:val="1"/>
          <w:sz w:val="33"/>
          <w:szCs w:val="33"/>
        </w:rPr>
        <w:t>准、审批)情况。</w:t>
      </w:r>
    </w:p>
    <w:p>
      <w:pPr>
        <w:spacing w:before="168" w:line="221" w:lineRule="auto"/>
        <w:ind w:left="624"/>
        <w:outlineLvl w:val="1"/>
        <w:rPr>
          <w:rFonts w:ascii="黑体" w:hAnsi="黑体" w:eastAsia="黑体" w:cs="黑体"/>
          <w:sz w:val="33"/>
          <w:szCs w:val="33"/>
        </w:rPr>
      </w:pPr>
      <w:r>
        <w:rPr>
          <w:rFonts w:ascii="黑体" w:hAnsi="黑体" w:eastAsia="黑体" w:cs="黑体"/>
          <w:b/>
          <w:bCs/>
          <w:spacing w:val="-29"/>
          <w:sz w:val="33"/>
          <w:szCs w:val="33"/>
        </w:rPr>
        <w:t>四</w:t>
      </w:r>
      <w:r>
        <w:rPr>
          <w:rFonts w:ascii="黑体" w:hAnsi="黑体" w:eastAsia="黑体" w:cs="黑体"/>
          <w:spacing w:val="-68"/>
          <w:sz w:val="33"/>
          <w:szCs w:val="33"/>
        </w:rPr>
        <w:t xml:space="preserve"> </w:t>
      </w:r>
      <w:r>
        <w:rPr>
          <w:rFonts w:ascii="黑体" w:hAnsi="黑体" w:eastAsia="黑体" w:cs="黑体"/>
          <w:b/>
          <w:bCs/>
          <w:spacing w:val="-29"/>
          <w:sz w:val="33"/>
          <w:szCs w:val="33"/>
        </w:rPr>
        <w:t>、项目建设方案</w:t>
      </w:r>
    </w:p>
    <w:p>
      <w:pPr>
        <w:spacing w:before="210" w:line="578" w:lineRule="exact"/>
        <w:jc w:val="right"/>
        <w:rPr>
          <w:rFonts w:ascii="仿宋" w:hAnsi="仿宋" w:eastAsia="仿宋" w:cs="仿宋"/>
          <w:sz w:val="33"/>
          <w:szCs w:val="33"/>
        </w:rPr>
      </w:pPr>
      <w:r>
        <w:rPr>
          <w:rFonts w:ascii="仿宋" w:hAnsi="仿宋" w:eastAsia="仿宋" w:cs="仿宋"/>
          <w:spacing w:val="-23"/>
          <w:position w:val="18"/>
          <w:sz w:val="33"/>
          <w:szCs w:val="33"/>
        </w:rPr>
        <w:t>项目建设的主要内容、建设规模、设备选型及主</w:t>
      </w:r>
      <w:r>
        <w:rPr>
          <w:rFonts w:ascii="仿宋" w:hAnsi="仿宋" w:eastAsia="仿宋" w:cs="仿宋"/>
          <w:spacing w:val="-24"/>
          <w:position w:val="18"/>
          <w:sz w:val="33"/>
          <w:szCs w:val="33"/>
        </w:rPr>
        <w:t>要技术指标、</w:t>
      </w:r>
    </w:p>
    <w:p>
      <w:pPr>
        <w:spacing w:before="1" w:line="221" w:lineRule="auto"/>
        <w:rPr>
          <w:rFonts w:ascii="仿宋" w:hAnsi="仿宋" w:eastAsia="仿宋" w:cs="仿宋"/>
          <w:sz w:val="33"/>
          <w:szCs w:val="33"/>
        </w:rPr>
      </w:pPr>
      <w:r>
        <w:rPr>
          <w:rFonts w:ascii="仿宋" w:hAnsi="仿宋" w:eastAsia="仿宋" w:cs="仿宋"/>
          <w:spacing w:val="-13"/>
          <w:sz w:val="33"/>
          <w:szCs w:val="33"/>
        </w:rPr>
        <w:t>服务能力或产品市场预测、建设地点、建设工期和进度安排。</w:t>
      </w:r>
    </w:p>
    <w:p>
      <w:pPr>
        <w:spacing w:before="151" w:line="222" w:lineRule="auto"/>
        <w:ind w:left="624"/>
        <w:outlineLvl w:val="1"/>
        <w:rPr>
          <w:rFonts w:ascii="黑体" w:hAnsi="黑体" w:eastAsia="黑体" w:cs="黑体"/>
          <w:sz w:val="33"/>
          <w:szCs w:val="33"/>
        </w:rPr>
      </w:pPr>
      <w:r>
        <w:rPr>
          <w:rFonts w:ascii="黑体" w:hAnsi="黑体" w:eastAsia="黑体" w:cs="黑体"/>
          <w:b/>
          <w:bCs/>
          <w:spacing w:val="-17"/>
          <w:sz w:val="33"/>
          <w:szCs w:val="33"/>
        </w:rPr>
        <w:t>五、投资估算及筹措</w:t>
      </w:r>
    </w:p>
    <w:p>
      <w:pPr>
        <w:spacing w:before="201" w:line="219" w:lineRule="auto"/>
        <w:ind w:left="619"/>
        <w:rPr>
          <w:rFonts w:ascii="宋体" w:hAnsi="宋体" w:eastAsia="宋体" w:cs="宋体"/>
          <w:sz w:val="33"/>
          <w:szCs w:val="33"/>
        </w:rPr>
      </w:pPr>
      <w:r>
        <w:rPr>
          <w:rFonts w:ascii="宋体" w:hAnsi="宋体" w:eastAsia="宋体" w:cs="宋体"/>
          <w:spacing w:val="-13"/>
          <w:sz w:val="33"/>
          <w:szCs w:val="33"/>
        </w:rPr>
        <w:t>项目总投资规模，投资使用方案、资金筹措</w:t>
      </w:r>
      <w:r>
        <w:rPr>
          <w:rFonts w:ascii="宋体" w:hAnsi="宋体" w:eastAsia="宋体" w:cs="宋体"/>
          <w:spacing w:val="-14"/>
          <w:sz w:val="33"/>
          <w:szCs w:val="33"/>
        </w:rPr>
        <w:t>方案等。</w:t>
      </w:r>
    </w:p>
    <w:p>
      <w:pPr>
        <w:spacing w:before="190" w:line="221" w:lineRule="auto"/>
        <w:ind w:left="624"/>
        <w:outlineLvl w:val="1"/>
        <w:rPr>
          <w:rFonts w:ascii="黑体" w:hAnsi="黑体" w:eastAsia="黑体" w:cs="黑体"/>
          <w:sz w:val="33"/>
          <w:szCs w:val="33"/>
        </w:rPr>
      </w:pPr>
      <w:r>
        <w:rPr>
          <w:rFonts w:ascii="黑体" w:hAnsi="黑体" w:eastAsia="黑体" w:cs="黑体"/>
          <w:b/>
          <w:bCs/>
          <w:spacing w:val="-16"/>
          <w:sz w:val="33"/>
          <w:szCs w:val="33"/>
        </w:rPr>
        <w:t>六、项目财务分析、经济分析及主要指标</w:t>
      </w:r>
    </w:p>
    <w:p>
      <w:pPr>
        <w:spacing w:before="201" w:line="222" w:lineRule="auto"/>
        <w:ind w:left="619"/>
        <w:rPr>
          <w:rFonts w:ascii="仿宋" w:hAnsi="仿宋" w:eastAsia="仿宋" w:cs="仿宋"/>
          <w:sz w:val="33"/>
          <w:szCs w:val="33"/>
        </w:rPr>
      </w:pPr>
      <w:r>
        <w:rPr>
          <w:rFonts w:ascii="仿宋" w:hAnsi="仿宋" w:eastAsia="仿宋" w:cs="仿宋"/>
          <w:spacing w:val="-17"/>
          <w:sz w:val="33"/>
          <w:szCs w:val="33"/>
        </w:rPr>
        <w:t>内部收益率、投资利润率、投资回收期、贷款偿还期等指标</w:t>
      </w:r>
    </w:p>
    <w:p>
      <w:pPr>
        <w:spacing w:line="222" w:lineRule="auto"/>
        <w:rPr>
          <w:rFonts w:ascii="仿宋" w:hAnsi="仿宋" w:eastAsia="仿宋" w:cs="仿宋"/>
          <w:sz w:val="33"/>
          <w:szCs w:val="33"/>
        </w:rPr>
        <w:sectPr>
          <w:footerReference r:id="rId10" w:type="default"/>
          <w:pgSz w:w="11900" w:h="16820"/>
          <w:pgMar w:top="1429" w:right="1535" w:bottom="1781" w:left="1460" w:header="0" w:footer="1454" w:gutter="0"/>
          <w:cols w:space="720" w:num="1"/>
        </w:sectPr>
      </w:pPr>
    </w:p>
    <w:p>
      <w:pPr>
        <w:pStyle w:val="2"/>
        <w:spacing w:line="354" w:lineRule="auto"/>
      </w:pPr>
    </w:p>
    <w:p>
      <w:pPr>
        <w:pStyle w:val="2"/>
        <w:spacing w:line="354" w:lineRule="auto"/>
      </w:pPr>
    </w:p>
    <w:p>
      <w:pPr>
        <w:spacing w:before="104" w:line="573" w:lineRule="exact"/>
        <w:jc w:val="right"/>
        <w:rPr>
          <w:rFonts w:ascii="仿宋" w:hAnsi="仿宋" w:eastAsia="仿宋" w:cs="仿宋"/>
          <w:sz w:val="32"/>
          <w:szCs w:val="32"/>
        </w:rPr>
      </w:pPr>
      <w:r>
        <w:rPr>
          <w:rFonts w:ascii="仿宋" w:hAnsi="仿宋" w:eastAsia="仿宋" w:cs="仿宋"/>
          <w:position w:val="18"/>
          <w:sz w:val="32"/>
          <w:szCs w:val="32"/>
        </w:rPr>
        <w:t>计算评估，项目经济效益和社会效益分析。(无收益的项目只需</w:t>
      </w:r>
    </w:p>
    <w:p>
      <w:pPr>
        <w:spacing w:before="1" w:line="221" w:lineRule="auto"/>
        <w:rPr>
          <w:rFonts w:ascii="仿宋" w:hAnsi="仿宋" w:eastAsia="仿宋" w:cs="仿宋"/>
          <w:sz w:val="32"/>
          <w:szCs w:val="32"/>
        </w:rPr>
      </w:pPr>
      <w:r>
        <w:rPr>
          <w:rFonts w:ascii="仿宋" w:hAnsi="仿宋" w:eastAsia="仿宋" w:cs="仿宋"/>
          <w:spacing w:val="10"/>
          <w:sz w:val="32"/>
          <w:szCs w:val="32"/>
        </w:rPr>
        <w:t>分析社会效益)</w:t>
      </w:r>
    </w:p>
    <w:p>
      <w:pPr>
        <w:spacing w:before="203" w:line="222" w:lineRule="auto"/>
        <w:ind w:left="644"/>
        <w:outlineLvl w:val="1"/>
        <w:rPr>
          <w:rFonts w:ascii="黑体" w:hAnsi="黑体" w:eastAsia="黑体" w:cs="黑体"/>
          <w:sz w:val="32"/>
          <w:szCs w:val="32"/>
        </w:rPr>
      </w:pPr>
      <w:r>
        <w:rPr>
          <w:rFonts w:ascii="黑体" w:hAnsi="黑体" w:eastAsia="黑体" w:cs="黑体"/>
          <w:b/>
          <w:bCs/>
          <w:spacing w:val="-7"/>
          <w:sz w:val="32"/>
          <w:szCs w:val="32"/>
        </w:rPr>
        <w:t>七、资金申请报告附件</w:t>
      </w:r>
    </w:p>
    <w:p>
      <w:pPr>
        <w:spacing w:before="196" w:line="603" w:lineRule="exact"/>
        <w:ind w:left="749"/>
        <w:rPr>
          <w:rFonts w:ascii="仿宋" w:hAnsi="仿宋" w:eastAsia="仿宋" w:cs="仿宋"/>
          <w:sz w:val="32"/>
          <w:szCs w:val="32"/>
        </w:rPr>
      </w:pPr>
      <w:r>
        <w:rPr>
          <w:rFonts w:ascii="仿宋" w:hAnsi="仿宋" w:eastAsia="仿宋" w:cs="仿宋"/>
          <w:spacing w:val="3"/>
          <w:position w:val="20"/>
          <w:sz w:val="32"/>
          <w:szCs w:val="32"/>
        </w:rPr>
        <w:t>(一)项目申报单位企业执照或法人机构代码证复印件；</w:t>
      </w:r>
    </w:p>
    <w:p>
      <w:pPr>
        <w:spacing w:line="222" w:lineRule="auto"/>
        <w:ind w:left="749"/>
        <w:rPr>
          <w:rFonts w:ascii="仿宋" w:hAnsi="仿宋" w:eastAsia="仿宋" w:cs="仿宋"/>
          <w:sz w:val="32"/>
          <w:szCs w:val="32"/>
        </w:rPr>
      </w:pPr>
      <w:r>
        <w:rPr>
          <w:rFonts w:ascii="仿宋" w:hAnsi="仿宋" w:eastAsia="仿宋" w:cs="仿宋"/>
          <w:spacing w:val="4"/>
          <w:sz w:val="32"/>
          <w:szCs w:val="32"/>
        </w:rPr>
        <w:t>(二)项目的审批、备案或核准文件；</w:t>
      </w:r>
    </w:p>
    <w:p>
      <w:pPr>
        <w:spacing w:before="180" w:line="565" w:lineRule="exact"/>
        <w:ind w:right="6"/>
        <w:jc w:val="right"/>
        <w:rPr>
          <w:rFonts w:ascii="仿宋" w:hAnsi="仿宋" w:eastAsia="仿宋" w:cs="仿宋"/>
          <w:sz w:val="32"/>
          <w:szCs w:val="32"/>
        </w:rPr>
      </w:pPr>
      <w:r>
        <w:rPr>
          <w:rFonts w:ascii="仿宋" w:hAnsi="仿宋" w:eastAsia="仿宋" w:cs="仿宋"/>
          <w:spacing w:val="2"/>
          <w:position w:val="18"/>
          <w:sz w:val="32"/>
          <w:szCs w:val="32"/>
        </w:rPr>
        <w:t>(三)申报单位对资金申请报告内容和附属文件</w:t>
      </w:r>
      <w:r>
        <w:rPr>
          <w:rFonts w:ascii="仿宋" w:hAnsi="仿宋" w:eastAsia="仿宋" w:cs="仿宋"/>
          <w:spacing w:val="1"/>
          <w:position w:val="18"/>
          <w:sz w:val="32"/>
          <w:szCs w:val="32"/>
        </w:rPr>
        <w:t>真实性负责</w:t>
      </w:r>
    </w:p>
    <w:p>
      <w:pPr>
        <w:spacing w:line="223" w:lineRule="auto"/>
        <w:rPr>
          <w:rFonts w:ascii="仿宋" w:hAnsi="仿宋" w:eastAsia="仿宋" w:cs="仿宋"/>
          <w:sz w:val="32"/>
          <w:szCs w:val="32"/>
        </w:rPr>
      </w:pPr>
      <w:r>
        <w:rPr>
          <w:rFonts w:ascii="仿宋" w:hAnsi="仿宋" w:eastAsia="仿宋" w:cs="仿宋"/>
          <w:spacing w:val="-14"/>
          <w:sz w:val="32"/>
          <w:szCs w:val="32"/>
        </w:rPr>
        <w:t>声明。</w:t>
      </w:r>
    </w:p>
    <w:p>
      <w:pPr>
        <w:spacing w:before="208" w:line="554" w:lineRule="exact"/>
        <w:ind w:right="4"/>
        <w:jc w:val="right"/>
        <w:rPr>
          <w:rFonts w:ascii="仿宋" w:hAnsi="仿宋" w:eastAsia="仿宋" w:cs="仿宋"/>
          <w:sz w:val="32"/>
          <w:szCs w:val="32"/>
        </w:rPr>
      </w:pPr>
      <w:r>
        <w:rPr>
          <w:rFonts w:ascii="仿宋" w:hAnsi="仿宋" w:eastAsia="仿宋" w:cs="仿宋"/>
          <w:spacing w:val="7"/>
          <w:position w:val="17"/>
          <w:sz w:val="32"/>
          <w:szCs w:val="32"/>
        </w:rPr>
        <w:t>注：资金申请报告正文尽量简明扼要，原则上不超过10页</w:t>
      </w:r>
    </w:p>
    <w:p>
      <w:pPr>
        <w:spacing w:line="222" w:lineRule="auto"/>
        <w:rPr>
          <w:rFonts w:ascii="仿宋" w:hAnsi="仿宋" w:eastAsia="仿宋" w:cs="仿宋"/>
          <w:sz w:val="32"/>
          <w:szCs w:val="32"/>
        </w:rPr>
        <w:sectPr>
          <w:footerReference r:id="rId11" w:type="default"/>
          <w:pgSz w:w="11900" w:h="16820"/>
          <w:pgMar w:top="1429" w:right="1614" w:bottom="1762" w:left="1480" w:header="0" w:footer="1447" w:gutter="0"/>
          <w:cols w:space="720" w:num="1"/>
        </w:sectPr>
      </w:pPr>
      <w:r>
        <w:rPr>
          <w:rFonts w:ascii="仿宋" w:hAnsi="仿宋" w:eastAsia="仿宋" w:cs="仿宋"/>
          <w:spacing w:val="7"/>
          <w:sz w:val="32"/>
          <w:szCs w:val="32"/>
        </w:rPr>
        <w:t>纸(附件除外)。</w:t>
      </w:r>
      <w:bookmarkStart w:id="0" w:name="_GoBack"/>
      <w:bookmarkEnd w:id="0"/>
    </w:p>
    <w:p>
      <w:pPr>
        <w:spacing w:before="164" w:line="219" w:lineRule="auto"/>
        <w:rPr>
          <w:rFonts w:ascii="宋体" w:hAnsi="宋体" w:eastAsia="宋体" w:cs="宋体"/>
          <w:sz w:val="32"/>
          <w:szCs w:val="32"/>
        </w:rPr>
      </w:pPr>
    </w:p>
    <w:sectPr>
      <w:footerReference r:id="rId12" w:type="default"/>
      <w:pgSz w:w="11900" w:h="16820"/>
      <w:pgMar w:top="1129" w:right="1430" w:bottom="400" w:left="156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599"/>
      <w:rPr>
        <w:rFonts w:ascii="宋体" w:hAnsi="宋体" w:eastAsia="宋体" w:cs="宋体"/>
        <w:sz w:val="30"/>
        <w:szCs w:val="30"/>
      </w:rPr>
    </w:pPr>
    <w:r>
      <w:rPr>
        <w:rFonts w:ascii="宋体" w:hAnsi="宋体" w:eastAsia="宋体" w:cs="宋体"/>
        <w:spacing w:val="-4"/>
        <w:sz w:val="30"/>
        <w:szCs w:val="3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369"/>
      <w:rPr>
        <w:rFonts w:ascii="宋体" w:hAnsi="宋体" w:eastAsia="宋体" w:cs="宋体"/>
        <w:sz w:val="32"/>
        <w:szCs w:val="32"/>
      </w:rPr>
    </w:pPr>
    <w:r>
      <w:rPr>
        <w:rFonts w:ascii="宋体" w:hAnsi="宋体" w:eastAsia="宋体" w:cs="宋体"/>
        <w:spacing w:val="-4"/>
        <w:sz w:val="32"/>
        <w:szCs w:val="32"/>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499"/>
      <w:rPr>
        <w:rFonts w:ascii="宋体" w:hAnsi="宋体" w:eastAsia="宋体" w:cs="宋体"/>
        <w:sz w:val="32"/>
        <w:szCs w:val="32"/>
      </w:rPr>
    </w:pPr>
    <w:r>
      <w:rPr>
        <w:rFonts w:ascii="宋体" w:hAnsi="宋体" w:eastAsia="宋体" w:cs="宋体"/>
        <w:spacing w:val="-4"/>
        <w:sz w:val="32"/>
        <w:szCs w:val="32"/>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375"/>
      <w:rPr>
        <w:rFonts w:ascii="宋体" w:hAnsi="宋体" w:eastAsia="宋体" w:cs="宋体"/>
        <w:sz w:val="31"/>
        <w:szCs w:val="31"/>
      </w:rPr>
    </w:pPr>
    <w:r>
      <w:rPr>
        <w:rFonts w:ascii="宋体" w:hAnsi="宋体" w:eastAsia="宋体" w:cs="宋体"/>
        <w:spacing w:val="-4"/>
        <w:sz w:val="31"/>
        <w:szCs w:val="31"/>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614"/>
      <w:rPr>
        <w:rFonts w:ascii="宋体" w:hAnsi="宋体" w:eastAsia="宋体" w:cs="宋体"/>
        <w:sz w:val="30"/>
        <w:szCs w:val="30"/>
      </w:rPr>
    </w:pPr>
    <w:r>
      <w:rPr>
        <w:rFonts w:ascii="宋体" w:hAnsi="宋体" w:eastAsia="宋体" w:cs="宋体"/>
        <w:spacing w:val="-4"/>
        <w:sz w:val="30"/>
        <w:szCs w:val="30"/>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369"/>
      <w:rPr>
        <w:rFonts w:ascii="宋体" w:hAnsi="宋体" w:eastAsia="宋体" w:cs="宋体"/>
        <w:sz w:val="33"/>
        <w:szCs w:val="33"/>
      </w:rPr>
    </w:pPr>
    <w:r>
      <w:rPr>
        <w:rFonts w:ascii="宋体" w:hAnsi="宋体" w:eastAsia="宋体" w:cs="宋体"/>
        <w:spacing w:val="-4"/>
        <w:sz w:val="33"/>
        <w:szCs w:val="33"/>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459"/>
      <w:rPr>
        <w:rFonts w:ascii="宋体" w:hAnsi="宋体" w:eastAsia="宋体" w:cs="宋体"/>
        <w:sz w:val="32"/>
        <w:szCs w:val="32"/>
      </w:rPr>
    </w:pPr>
    <w:r>
      <w:rPr>
        <w:rFonts w:ascii="宋体" w:hAnsi="宋体" w:eastAsia="宋体" w:cs="宋体"/>
        <w:spacing w:val="-4"/>
        <w:sz w:val="32"/>
        <w:szCs w:val="32"/>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M0Y2UyMmE0MGYzYWM0MTEzNmE5OWEyNjViYjExODUifQ=="/>
  </w:docVars>
  <w:rsids>
    <w:rsidRoot w:val="00000000"/>
    <w:rsid w:val="6DF0490C"/>
    <w:rsid w:val="79DF4B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1902</Words>
  <Characters>2007</Characters>
  <TotalTime>0</TotalTime>
  <ScaleCrop>false</ScaleCrop>
  <LinksUpToDate>false</LinksUpToDate>
  <CharactersWithSpaces>2055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2024-06-24T17:01:00Z</dcterms:created>
  <dc:creator>huawei-pc</dc:creator>
  <cp:lastModifiedBy>黑色辉光</cp:lastModifiedBy>
  <dcterms:modified xsi:type="dcterms:W3CDTF">2024-06-24T09:01:59Z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2024-06-24T17:01:15Z</vt:filetime>
  </property>
  <property fmtid="{D5CDD505-2E9C-101B-9397-08002B2CF9AE}" pid="4" name="UsrData">
    <vt:lpwstr>667935d64e755d00206b761cwl</vt:lpwstr>
  </property>
  <property fmtid="{D5CDD505-2E9C-101B-9397-08002B2CF9AE}" pid="5" name="KSOProductBuildVer">
    <vt:lpwstr>2052-12.1.0.16929</vt:lpwstr>
  </property>
  <property fmtid="{D5CDD505-2E9C-101B-9397-08002B2CF9AE}" pid="6" name="ICV">
    <vt:lpwstr>A9E80751C46F4CA4A10636B4248AFCFF_12</vt:lpwstr>
  </property>
</Properties>
</file>