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AE" w:rsidRDefault="00492B88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高新区环境提升改造工程</w:t>
      </w:r>
      <w:r>
        <w:rPr>
          <w:rFonts w:hint="eastAsia"/>
          <w:b/>
          <w:bCs/>
          <w:sz w:val="32"/>
          <w:szCs w:val="40"/>
        </w:rPr>
        <w:t>ppp</w:t>
      </w:r>
      <w:r>
        <w:rPr>
          <w:rFonts w:hint="eastAsia"/>
          <w:b/>
          <w:bCs/>
          <w:sz w:val="32"/>
          <w:szCs w:val="40"/>
        </w:rPr>
        <w:t>项目</w:t>
      </w:r>
    </w:p>
    <w:p w:rsidR="001B45AE" w:rsidRDefault="00492B88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2020.6-2020.12</w:t>
      </w:r>
      <w:r>
        <w:rPr>
          <w:rFonts w:hint="eastAsia"/>
          <w:b/>
          <w:bCs/>
          <w:sz w:val="32"/>
          <w:szCs w:val="40"/>
        </w:rPr>
        <w:t>运营期绩效考核报告</w:t>
      </w:r>
    </w:p>
    <w:p w:rsidR="001B45AE" w:rsidRDefault="00492B88">
      <w:pPr>
        <w:rPr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一、运营期绩效考核结果</w:t>
      </w:r>
    </w:p>
    <w:p w:rsidR="001B45AE" w:rsidRDefault="00492B88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项目公司本次运营期绩效考核的各项的得分为：</w:t>
      </w:r>
    </w:p>
    <w:p w:rsidR="001B45AE" w:rsidRDefault="00492B88">
      <w:pPr>
        <w:spacing w:line="360" w:lineRule="auto"/>
        <w:jc w:val="center"/>
        <w:rPr>
          <w:sz w:val="28"/>
          <w:szCs w:val="36"/>
        </w:rPr>
      </w:pPr>
      <w:r>
        <w:rPr>
          <w:rFonts w:hint="eastAsia"/>
          <w:sz w:val="24"/>
          <w:szCs w:val="32"/>
        </w:rPr>
        <w:t>表</w:t>
      </w: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运营期绩效考核得分表</w:t>
      </w:r>
    </w:p>
    <w:tbl>
      <w:tblPr>
        <w:tblStyle w:val="a3"/>
        <w:tblW w:w="0" w:type="auto"/>
        <w:jc w:val="center"/>
        <w:tblLook w:val="04A0"/>
      </w:tblPr>
      <w:tblGrid>
        <w:gridCol w:w="493"/>
        <w:gridCol w:w="762"/>
        <w:gridCol w:w="6030"/>
        <w:gridCol w:w="669"/>
        <w:gridCol w:w="568"/>
      </w:tblGrid>
      <w:tr w:rsidR="001B45AE">
        <w:trPr>
          <w:trHeight w:val="794"/>
          <w:jc w:val="center"/>
        </w:trPr>
        <w:tc>
          <w:tcPr>
            <w:tcW w:w="0" w:type="auto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762" w:type="dxa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考核指标</w:t>
            </w:r>
          </w:p>
        </w:tc>
        <w:tc>
          <w:tcPr>
            <w:tcW w:w="6030" w:type="dxa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考核内容</w:t>
            </w:r>
          </w:p>
        </w:tc>
        <w:tc>
          <w:tcPr>
            <w:tcW w:w="0" w:type="auto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该项总分</w:t>
            </w:r>
          </w:p>
        </w:tc>
        <w:tc>
          <w:tcPr>
            <w:tcW w:w="0" w:type="auto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该项得分</w:t>
            </w:r>
          </w:p>
        </w:tc>
      </w:tr>
      <w:tr w:rsidR="001B45AE">
        <w:trPr>
          <w:trHeight w:val="90"/>
          <w:jc w:val="center"/>
        </w:trPr>
        <w:tc>
          <w:tcPr>
            <w:tcW w:w="0" w:type="auto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</w:p>
          <w:p w:rsidR="001B45AE" w:rsidRDefault="001B45A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工作计划</w:t>
            </w:r>
          </w:p>
        </w:tc>
        <w:tc>
          <w:tcPr>
            <w:tcW w:w="6030" w:type="dxa"/>
            <w:vAlign w:val="center"/>
          </w:tcPr>
          <w:p w:rsidR="001B45AE" w:rsidRDefault="00492B88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1.1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有按月制定的绿化养护工作计划（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1.5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分），无，则全部扣除；</w:t>
            </w:r>
          </w:p>
          <w:p w:rsidR="001B45AE" w:rsidRDefault="00492B88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1.2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每月有绿化养护完成情况统计表（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分），无，则全部扣除；</w:t>
            </w:r>
          </w:p>
          <w:p w:rsidR="001B45AE" w:rsidRDefault="00492B88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1.3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开展定期、不定期的巡查并有巡查记录，做好台帐（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分），无，则全部扣除；</w:t>
            </w:r>
          </w:p>
          <w:p w:rsidR="001B45AE" w:rsidRDefault="00492B88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1.4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制定防汛防台、高温抗旱、扫雪防冻预案，成立防汛防台、扫雪领导小组（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1.5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分），缺一项扣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</w:p>
          <w:p w:rsidR="001B45AE" w:rsidRDefault="00492B88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1.5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有险树登记及处理情况记录（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分），无，则全部扣除；</w:t>
            </w:r>
          </w:p>
          <w:p w:rsidR="001B45AE" w:rsidRDefault="00492B88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1.6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整改单要及时按要求整改回复（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分），有一次未按要求整改回复的，扣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0" w:type="auto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B45AE" w:rsidRDefault="008A327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7</w:t>
            </w:r>
          </w:p>
        </w:tc>
      </w:tr>
      <w:tr w:rsidR="001B45AE">
        <w:trPr>
          <w:trHeight w:val="2352"/>
          <w:jc w:val="center"/>
        </w:trPr>
        <w:tc>
          <w:tcPr>
            <w:tcW w:w="0" w:type="auto"/>
            <w:vMerge w:val="restart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</w:t>
            </w:r>
          </w:p>
        </w:tc>
        <w:tc>
          <w:tcPr>
            <w:tcW w:w="762" w:type="dxa"/>
            <w:vMerge w:val="restart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养护管理（基础工作情况）</w:t>
            </w:r>
          </w:p>
          <w:p w:rsidR="001B45AE" w:rsidRDefault="001B45A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1B45AE" w:rsidRDefault="001B45A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1B45AE" w:rsidRDefault="001B45A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1B45AE" w:rsidRDefault="001B45A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1B45AE" w:rsidRDefault="001B45A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1B45AE" w:rsidRDefault="001B45A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1B45AE" w:rsidRDefault="001B45A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1B45AE" w:rsidRDefault="001B45A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1B45AE" w:rsidRDefault="001B45A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1B45AE" w:rsidRDefault="001B45A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养护管理（基础工作情况）</w:t>
            </w:r>
          </w:p>
        </w:tc>
        <w:tc>
          <w:tcPr>
            <w:tcW w:w="6030" w:type="dxa"/>
            <w:vAlign w:val="center"/>
          </w:tcPr>
          <w:p w:rsidR="001B45AE" w:rsidRDefault="00492B88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lastRenderedPageBreak/>
              <w:t>道路绿化：</w:t>
            </w:r>
          </w:p>
          <w:p w:rsidR="001B45AE" w:rsidRDefault="00492B88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.1.1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达到二级养护标准（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分），不达标此项不得分；</w:t>
            </w:r>
          </w:p>
          <w:p w:rsidR="001B45AE" w:rsidRDefault="00492B88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2.1.2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道路行道树无缺株现象，无死树险树（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分）有一处扣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分；新栽、补植乔木养护措施到位，做好扶木、卷干、浇水等栽后养护工作，成活率不低于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95%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分）有一处扣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分；成活率每降低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个百分点扣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分；树冠均衡匀称，生长正常，树上无钉挂招贴晾晒（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分），有一处扣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分；按养护规范及时修剪剥芽，无病枯枝（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分）；未及时修剪，有一处扣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分；花灌木按设计及养护要求及时整形修剪，无缺损、无缺档、不脱脚、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长势茂盛（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分），有一处未达要求扣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1B45AE" w:rsidRDefault="00492B88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2.1.3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绿化内基本无黄土裸露现象，无坑洼积水（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分），有一处扣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分；绿化池内植物叶片防尘、控尘（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分），有一处扣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分；草坪地被及时修剪整齐无杂草、生长旺盛（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分），未及时修剪，有一处扣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分；生长不良（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分），有一处扣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1B45AE" w:rsidRDefault="00492B88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2.1.4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绿化内卫生整洁，无果皮纸屑等垃圾（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分），有一处扣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</w:tc>
        <w:tc>
          <w:tcPr>
            <w:tcW w:w="0" w:type="auto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0" w:type="auto"/>
            <w:vAlign w:val="center"/>
          </w:tcPr>
          <w:p w:rsidR="001B45AE" w:rsidRDefault="008A327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45</w:t>
            </w:r>
          </w:p>
        </w:tc>
      </w:tr>
      <w:tr w:rsidR="001B45AE">
        <w:trPr>
          <w:trHeight w:val="9101"/>
          <w:jc w:val="center"/>
        </w:trPr>
        <w:tc>
          <w:tcPr>
            <w:tcW w:w="0" w:type="auto"/>
            <w:vMerge/>
            <w:vAlign w:val="center"/>
          </w:tcPr>
          <w:p w:rsidR="001B45AE" w:rsidRDefault="001B45A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762" w:type="dxa"/>
            <w:vMerge/>
            <w:vAlign w:val="center"/>
          </w:tcPr>
          <w:p w:rsidR="001B45AE" w:rsidRDefault="001B45A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6030" w:type="dxa"/>
            <w:vAlign w:val="center"/>
          </w:tcPr>
          <w:p w:rsidR="001B45AE" w:rsidRDefault="00492B8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滨河绿化带：</w:t>
            </w:r>
          </w:p>
          <w:p w:rsidR="001B45AE" w:rsidRDefault="00492B8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2.2.1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达到二级养护标准（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分），不达标此项不得分；</w:t>
            </w:r>
          </w:p>
          <w:p w:rsidR="001B45AE" w:rsidRDefault="00492B8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2.2.2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绿化带内无死树险树（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分），有一处扣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分；乔木树冠均衡匀称，生长茂盛，树上无钉挂招贴晾晒（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分），有一处扣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分；按养护规范及时修剪剥芽，无病枯枝（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分），未及时修剪，有一处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扣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分；新栽、补植乔木养护措施到位，做好扶木、卷干、浇水等栽后养护工作，成活率不低于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95%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分），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95%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以下，成活率每降低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个百分点扣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分；</w:t>
            </w:r>
          </w:p>
          <w:p w:rsidR="001B45AE" w:rsidRDefault="00492B8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2.2.3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花灌木按设计及养护要求及时整形修剪，绿篱无缺损、无缺档、不脱脚、长势茂盛（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分），有一处未达要求扣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分；补植的花灌木成活率不低于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98%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分），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98%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以下，每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降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个百分点扣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分；</w:t>
            </w:r>
          </w:p>
          <w:p w:rsidR="001B45AE" w:rsidRDefault="00492B8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2.2.4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草坪地被及时修剪整齐无杂草、生长旺盛（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分），未及时修剪，有一处扣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分，生长不良，有一处扣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分；绿地内基本无黄土裸露现象，无坑洼积水（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分），有一处扣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分；</w:t>
            </w:r>
          </w:p>
          <w:p w:rsidR="001B45AE" w:rsidRDefault="00492B8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2.2.5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广场内花卉布置具艺术性，四季有花（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分）不满足要求有一处扣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分；</w:t>
            </w:r>
          </w:p>
          <w:p w:rsidR="001B45AE" w:rsidRDefault="00492B8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2.2.6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绿地内卫生整洁，无果皮纸屑等垃圾杂物（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分），有一处扣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0" w:type="auto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:rsidR="001B45AE" w:rsidRDefault="008A327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27</w:t>
            </w:r>
          </w:p>
        </w:tc>
      </w:tr>
      <w:tr w:rsidR="001B45AE">
        <w:trPr>
          <w:trHeight w:val="784"/>
          <w:jc w:val="center"/>
        </w:trPr>
        <w:tc>
          <w:tcPr>
            <w:tcW w:w="0" w:type="auto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3</w:t>
            </w:r>
          </w:p>
        </w:tc>
        <w:tc>
          <w:tcPr>
            <w:tcW w:w="762" w:type="dxa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关键步骤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lastRenderedPageBreak/>
              <w:t>考核</w:t>
            </w:r>
          </w:p>
        </w:tc>
        <w:tc>
          <w:tcPr>
            <w:tcW w:w="6030" w:type="dxa"/>
            <w:vAlign w:val="center"/>
          </w:tcPr>
          <w:p w:rsidR="001B45AE" w:rsidRDefault="00492B8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lastRenderedPageBreak/>
              <w:t>3.1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养护过程中的关键步骤的完成进度（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分）。未达要求的，一次扣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分；</w:t>
            </w:r>
          </w:p>
          <w:p w:rsidR="001B45AE" w:rsidRDefault="00492B8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lastRenderedPageBreak/>
              <w:t>3.2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养护过程中的关键步骤的完成质量（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分）。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未达要求的，一次扣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分；</w:t>
            </w:r>
          </w:p>
          <w:p w:rsidR="001B45AE" w:rsidRDefault="00492B8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3.3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养护过程中的关键步骤的台账记录（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分）。记录不全的，一次扣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分，无记录的，一次扣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分；</w:t>
            </w:r>
          </w:p>
          <w:p w:rsidR="001B45AE" w:rsidRDefault="00492B88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3.4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主要管理人员考勤（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分），无故缺勤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次扣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669" w:type="dxa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1B45AE" w:rsidRDefault="008A327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8</w:t>
            </w:r>
          </w:p>
        </w:tc>
      </w:tr>
      <w:tr w:rsidR="001B45AE">
        <w:trPr>
          <w:trHeight w:val="1707"/>
          <w:jc w:val="center"/>
        </w:trPr>
        <w:tc>
          <w:tcPr>
            <w:tcW w:w="0" w:type="auto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762" w:type="dxa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运营期绩效考核总分</w:t>
            </w:r>
          </w:p>
        </w:tc>
        <w:tc>
          <w:tcPr>
            <w:tcW w:w="6030" w:type="dxa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0" w:type="auto"/>
            <w:vAlign w:val="center"/>
          </w:tcPr>
          <w:p w:rsidR="001B45AE" w:rsidRDefault="00492B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1B45AE" w:rsidRDefault="008A327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87</w:t>
            </w:r>
          </w:p>
        </w:tc>
      </w:tr>
    </w:tbl>
    <w:p w:rsidR="001B45AE" w:rsidRDefault="00492B88">
      <w:pPr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本次运营期绩效考核总得分共计：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分，对应的运营期绩效考核金取值表为：</w:t>
      </w:r>
    </w:p>
    <w:p w:rsidR="001B45AE" w:rsidRDefault="00492B88">
      <w:pPr>
        <w:jc w:val="center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表</w:t>
      </w:r>
      <w:r>
        <w:rPr>
          <w:rFonts w:ascii="宋体" w:eastAsia="宋体" w:hAnsi="宋体" w:cs="Times New Roman" w:hint="eastAsia"/>
          <w:color w:val="000000"/>
          <w:sz w:val="24"/>
        </w:rPr>
        <w:t>2.</w:t>
      </w:r>
      <w:r>
        <w:rPr>
          <w:rFonts w:ascii="宋体" w:eastAsia="宋体" w:hAnsi="宋体" w:cs="宋体" w:hint="eastAsia"/>
          <w:kern w:val="0"/>
          <w:sz w:val="24"/>
        </w:rPr>
        <w:t>运维绩效考核系数取值表</w:t>
      </w:r>
    </w:p>
    <w:tbl>
      <w:tblPr>
        <w:tblW w:w="85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86"/>
        <w:gridCol w:w="4110"/>
        <w:gridCol w:w="3125"/>
      </w:tblGrid>
      <w:tr w:rsidR="001B45AE">
        <w:trPr>
          <w:trHeight w:hRule="exact" w:val="567"/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年综合得分</w:t>
            </w:r>
            <w:r>
              <w:rPr>
                <w:rFonts w:ascii="宋体" w:eastAsia="宋体" w:hAnsi="宋体" w:cs="宋体"/>
                <w:kern w:val="0"/>
                <w:szCs w:val="21"/>
              </w:rPr>
              <w:t>X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运维绩效考核系数</w:t>
            </w:r>
          </w:p>
        </w:tc>
      </w:tr>
      <w:tr w:rsidR="001B45AE">
        <w:trPr>
          <w:trHeight w:hRule="exact" w:val="567"/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90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（当年应支付可用性服务费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*30%+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当年运维费）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*3%</w:t>
            </w:r>
          </w:p>
        </w:tc>
      </w:tr>
      <w:tr w:rsidR="001B45AE">
        <w:trPr>
          <w:trHeight w:hRule="exact" w:val="567"/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80</w:t>
            </w:r>
            <w:r>
              <w:rPr>
                <w:rFonts w:ascii="宋体" w:eastAsia="宋体" w:hAnsi="宋体" w:cs="宋体"/>
                <w:kern w:val="0"/>
                <w:szCs w:val="21"/>
              </w:rPr>
              <w:t>≤X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</w:tr>
      <w:tr w:rsidR="001B45AE">
        <w:trPr>
          <w:trHeight w:hRule="exact" w:val="567"/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70≤X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（当年应支付可用性服务费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*30%+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当年运维费）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*3%</w:t>
            </w:r>
          </w:p>
        </w:tc>
      </w:tr>
      <w:tr w:rsidR="001B45AE">
        <w:trPr>
          <w:trHeight w:hRule="exact" w:val="567"/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≤X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＜</w:t>
            </w:r>
            <w:r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（当年应支付可用性服务费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*30%+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当年运维费）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*8%</w:t>
            </w:r>
          </w:p>
        </w:tc>
      </w:tr>
      <w:tr w:rsidR="001B45AE">
        <w:trPr>
          <w:trHeight w:hRule="exact" w:val="567"/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＜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（当年应支付可用性服务费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*30%+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当年运维费）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*15%</w:t>
            </w:r>
          </w:p>
        </w:tc>
      </w:tr>
      <w:tr w:rsidR="001B45AE">
        <w:trPr>
          <w:trHeight w:hRule="exact" w:val="581"/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＜</w:t>
            </w:r>
            <w:r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（运营期内连续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年或累计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年）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5AE" w:rsidRDefault="00492B8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（当年应支付可用性服务费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*30%+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当年运维费）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*100%</w:t>
            </w:r>
          </w:p>
        </w:tc>
      </w:tr>
    </w:tbl>
    <w:p w:rsidR="001B45AE" w:rsidRDefault="00492B88">
      <w:pPr>
        <w:spacing w:line="360" w:lineRule="auto"/>
        <w:ind w:firstLineChars="200" w:firstLine="560"/>
        <w:rPr>
          <w:b/>
          <w:bCs/>
          <w:sz w:val="24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当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80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≤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X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＜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90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，运维绩效考核系数取值为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0</w:t>
      </w:r>
    </w:p>
    <w:p w:rsidR="001B45AE" w:rsidRDefault="00492B88">
      <w:pPr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二、运营期绩效考核总结</w:t>
      </w:r>
    </w:p>
    <w:p w:rsidR="001B45AE" w:rsidRDefault="00492B8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根据我方对项目公司运营期第二期绩效考核结果可得：</w:t>
      </w:r>
    </w:p>
    <w:p w:rsidR="001B45AE" w:rsidRDefault="00492B88">
      <w:pPr>
        <w:ind w:firstLineChars="200" w:firstLine="560"/>
      </w:pPr>
      <w:r>
        <w:rPr>
          <w:rFonts w:hint="eastAsia"/>
          <w:sz w:val="28"/>
          <w:szCs w:val="28"/>
        </w:rPr>
        <w:t>项目公司本次运营期绩效考核得分为</w:t>
      </w:r>
      <w:r w:rsidR="008A327D">
        <w:rPr>
          <w:rFonts w:hint="eastAsia"/>
          <w:sz w:val="28"/>
          <w:szCs w:val="28"/>
        </w:rPr>
        <w:t>87</w:t>
      </w:r>
      <w:r>
        <w:rPr>
          <w:rFonts w:hint="eastAsia"/>
          <w:sz w:val="28"/>
          <w:szCs w:val="28"/>
        </w:rPr>
        <w:t>分，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运维绩效考核系数取值为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0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sectPr w:rsidR="001B45AE" w:rsidSect="001B4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B88" w:rsidRDefault="00492B88" w:rsidP="008A327D">
      <w:r>
        <w:separator/>
      </w:r>
    </w:p>
  </w:endnote>
  <w:endnote w:type="continuationSeparator" w:id="0">
    <w:p w:rsidR="00492B88" w:rsidRDefault="00492B88" w:rsidP="008A3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B88" w:rsidRDefault="00492B88" w:rsidP="008A327D">
      <w:r>
        <w:separator/>
      </w:r>
    </w:p>
  </w:footnote>
  <w:footnote w:type="continuationSeparator" w:id="0">
    <w:p w:rsidR="00492B88" w:rsidRDefault="00492B88" w:rsidP="008A32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5AE"/>
    <w:rsid w:val="001B45AE"/>
    <w:rsid w:val="00492B88"/>
    <w:rsid w:val="008A327D"/>
    <w:rsid w:val="08280F49"/>
    <w:rsid w:val="117424D1"/>
    <w:rsid w:val="1AB24BD3"/>
    <w:rsid w:val="20DE49B3"/>
    <w:rsid w:val="35922D51"/>
    <w:rsid w:val="37CB41C6"/>
    <w:rsid w:val="493A5B17"/>
    <w:rsid w:val="4B9F54BD"/>
    <w:rsid w:val="529C5ED2"/>
    <w:rsid w:val="65812698"/>
    <w:rsid w:val="68917C45"/>
    <w:rsid w:val="6CDC5562"/>
    <w:rsid w:val="6DAB5F88"/>
    <w:rsid w:val="7B44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B45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A3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A327D"/>
    <w:rPr>
      <w:kern w:val="2"/>
      <w:sz w:val="18"/>
      <w:szCs w:val="18"/>
    </w:rPr>
  </w:style>
  <w:style w:type="paragraph" w:styleId="a5">
    <w:name w:val="footer"/>
    <w:basedOn w:val="a"/>
    <w:link w:val="Char0"/>
    <w:rsid w:val="008A3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A32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2023-09-08T03:53:00Z</dcterms:created>
  <dcterms:modified xsi:type="dcterms:W3CDTF">2023-09-08T03:53:00Z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