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23" w:rsidRPr="002557C4" w:rsidRDefault="003E6AA5" w:rsidP="002557C4">
      <w:pPr>
        <w:pStyle w:val="a7"/>
        <w:rPr>
          <w:rFonts w:ascii="方正小标宋简体" w:eastAsia="方正小标宋简体"/>
          <w:sz w:val="44"/>
          <w:szCs w:val="44"/>
        </w:rPr>
      </w:pPr>
      <w:r w:rsidRPr="002557C4">
        <w:rPr>
          <w:rFonts w:ascii="方正小标宋简体" w:eastAsia="方正小标宋简体" w:hint="eastAsia"/>
          <w:sz w:val="44"/>
          <w:szCs w:val="44"/>
        </w:rPr>
        <w:t>高新区</w:t>
      </w:r>
      <w:r w:rsidR="002557C4" w:rsidRPr="002557C4">
        <w:rPr>
          <w:rFonts w:ascii="方正小标宋简体" w:eastAsia="方正小标宋简体" w:hint="eastAsia"/>
          <w:sz w:val="44"/>
          <w:szCs w:val="44"/>
        </w:rPr>
        <w:t>组宣部</w:t>
      </w:r>
      <w:r w:rsidRPr="002557C4">
        <w:rPr>
          <w:rFonts w:ascii="方正小标宋简体" w:eastAsia="方正小标宋简体" w:hint="eastAsia"/>
          <w:sz w:val="44"/>
          <w:szCs w:val="44"/>
        </w:rPr>
        <w:t>2023年部门预算公开</w:t>
      </w:r>
    </w:p>
    <w:p w:rsidR="00281323" w:rsidRDefault="003E6AA5">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目录</w:t>
      </w:r>
    </w:p>
    <w:p w:rsidR="00281323" w:rsidRDefault="003E6AA5">
      <w:pPr>
        <w:ind w:firstLineChars="200" w:firstLine="640"/>
        <w:rPr>
          <w:rFonts w:ascii="黑体" w:eastAsia="黑体" w:cs="Times New Roman"/>
          <w:sz w:val="32"/>
          <w:szCs w:val="32"/>
        </w:rPr>
      </w:pPr>
      <w:r>
        <w:rPr>
          <w:rFonts w:ascii="黑体" w:eastAsia="黑体" w:hAnsi="宋体" w:cs="黑体" w:hint="eastAsia"/>
          <w:sz w:val="32"/>
          <w:szCs w:val="32"/>
        </w:rPr>
        <w:t>第一部分高新区</w:t>
      </w:r>
      <w:r w:rsidR="002557C4">
        <w:rPr>
          <w:rFonts w:ascii="黑体" w:eastAsia="黑体" w:hAnsi="宋体" w:cs="黑体" w:hint="eastAsia"/>
          <w:sz w:val="32"/>
          <w:szCs w:val="32"/>
        </w:rPr>
        <w:t>组宣部</w:t>
      </w:r>
      <w:r>
        <w:rPr>
          <w:rFonts w:ascii="黑体" w:eastAsia="黑体" w:hAnsi="宋体" w:cs="黑体" w:hint="eastAsia"/>
          <w:sz w:val="32"/>
          <w:szCs w:val="32"/>
        </w:rPr>
        <w:t>概况</w:t>
      </w:r>
    </w:p>
    <w:p w:rsidR="00281323" w:rsidRDefault="003E6AA5">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w:t>
      </w:r>
      <w:r>
        <w:rPr>
          <w:rFonts w:ascii="仿宋_GB2312" w:eastAsia="仿宋_GB2312" w:hAnsi="宋体" w:cs="仿宋_GB2312" w:hint="eastAsia"/>
          <w:sz w:val="32"/>
          <w:szCs w:val="32"/>
        </w:rPr>
        <w:t>一、部门主要职责</w:t>
      </w:r>
    </w:p>
    <w:p w:rsidR="00281323" w:rsidRDefault="003E6AA5">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Pr>
          <w:rFonts w:ascii="仿宋_GB2312" w:eastAsia="仿宋_GB2312" w:hAnsi="宋体" w:cs="仿宋_GB2312" w:hint="eastAsia"/>
          <w:sz w:val="32"/>
          <w:szCs w:val="32"/>
        </w:rPr>
        <w:t>二、部门机构设置情况</w:t>
      </w:r>
    </w:p>
    <w:p w:rsidR="00281323" w:rsidRDefault="003E6AA5">
      <w:pPr>
        <w:ind w:firstLineChars="200" w:firstLine="640"/>
        <w:rPr>
          <w:rFonts w:ascii="黑体" w:eastAsia="黑体" w:hAnsi="宋体" w:cs="Times New Roman"/>
          <w:sz w:val="32"/>
          <w:szCs w:val="32"/>
        </w:rPr>
      </w:pPr>
      <w:r>
        <w:rPr>
          <w:rFonts w:ascii="黑体" w:eastAsia="黑体" w:hAnsi="宋体" w:cs="黑体" w:hint="eastAsia"/>
          <w:sz w:val="32"/>
          <w:szCs w:val="32"/>
        </w:rPr>
        <w:t>第二部分高新区</w:t>
      </w:r>
      <w:r w:rsidR="002557C4">
        <w:rPr>
          <w:rFonts w:ascii="黑体" w:eastAsia="黑体" w:hAnsi="宋体" w:cs="黑体" w:hint="eastAsia"/>
          <w:sz w:val="32"/>
          <w:szCs w:val="32"/>
        </w:rPr>
        <w:t>组宣部</w:t>
      </w:r>
      <w:r>
        <w:rPr>
          <w:rFonts w:ascii="黑体" w:eastAsia="黑体" w:hAnsi="宋体" w:cs="黑体" w:hint="eastAsia"/>
          <w:sz w:val="32"/>
          <w:szCs w:val="32"/>
        </w:rPr>
        <w:t>2023年部门预算情况说明</w:t>
      </w:r>
    </w:p>
    <w:p w:rsidR="00281323" w:rsidRDefault="003E6AA5">
      <w:pPr>
        <w:widowControl/>
        <w:shd w:val="clear" w:color="auto" w:fill="FFFFFF"/>
        <w:ind w:firstLineChars="200" w:firstLine="640"/>
        <w:jc w:val="left"/>
        <w:rPr>
          <w:rFonts w:ascii="仿宋_GB2312" w:eastAsia="仿宋_GB2312" w:hAnsi="微软雅黑" w:cs="仿宋_GB2312"/>
          <w:color w:val="000000"/>
          <w:kern w:val="0"/>
          <w:sz w:val="32"/>
          <w:szCs w:val="32"/>
          <w:shd w:val="clear" w:color="auto" w:fill="FFFFFF"/>
        </w:rPr>
      </w:pPr>
      <w:r>
        <w:rPr>
          <w:rFonts w:ascii="仿宋" w:eastAsia="仿宋" w:hAnsi="仿宋" w:cs="仿宋" w:hint="eastAsia"/>
          <w:color w:val="333333"/>
          <w:sz w:val="32"/>
          <w:szCs w:val="32"/>
          <w:shd w:val="clear" w:color="auto" w:fill="FFFFFF"/>
        </w:rPr>
        <w:t> </w:t>
      </w:r>
      <w:r w:rsidR="002557C4">
        <w:rPr>
          <w:rFonts w:ascii="仿宋" w:eastAsia="仿宋" w:hAnsi="仿宋" w:cs="仿宋" w:hint="eastAsia"/>
          <w:color w:val="333333"/>
          <w:sz w:val="32"/>
          <w:szCs w:val="32"/>
          <w:shd w:val="clear" w:color="auto" w:fill="FFFFFF"/>
        </w:rPr>
        <w:t xml:space="preserve">  </w:t>
      </w:r>
      <w:r>
        <w:rPr>
          <w:rFonts w:ascii="仿宋_GB2312" w:eastAsia="仿宋_GB2312" w:hAnsi="微软雅黑" w:cs="仿宋_GB2312"/>
          <w:color w:val="000000"/>
          <w:kern w:val="0"/>
          <w:sz w:val="32"/>
          <w:szCs w:val="32"/>
          <w:shd w:val="clear" w:color="auto" w:fill="FFFFFF"/>
        </w:rPr>
        <w:t>一、</w:t>
      </w:r>
      <w:r>
        <w:rPr>
          <w:rFonts w:ascii="仿宋_GB2312" w:eastAsia="仿宋_GB2312" w:hAnsi="微软雅黑" w:cs="仿宋_GB2312" w:hint="eastAsia"/>
          <w:color w:val="000000"/>
          <w:kern w:val="0"/>
          <w:sz w:val="32"/>
          <w:szCs w:val="32"/>
          <w:shd w:val="clear" w:color="auto" w:fill="FFFFFF"/>
        </w:rPr>
        <w:t>2023</w:t>
      </w:r>
      <w:r>
        <w:rPr>
          <w:rFonts w:ascii="仿宋_GB2312" w:eastAsia="仿宋_GB2312" w:hAnsi="微软雅黑" w:cs="仿宋_GB2312"/>
          <w:color w:val="000000"/>
          <w:kern w:val="0"/>
          <w:sz w:val="32"/>
          <w:szCs w:val="32"/>
          <w:shd w:val="clear" w:color="auto" w:fill="FFFFFF"/>
        </w:rPr>
        <w:t>年部门预算收支情况说明</w:t>
      </w:r>
    </w:p>
    <w:p w:rsidR="00281323" w:rsidRDefault="003E6AA5">
      <w:pPr>
        <w:widowControl/>
        <w:shd w:val="clear" w:color="auto" w:fill="FFFFFF"/>
        <w:ind w:firstLineChars="400" w:firstLine="128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rPr>
        <w:t>二、</w:t>
      </w:r>
      <w:r>
        <w:rPr>
          <w:rFonts w:ascii="仿宋_GB2312" w:eastAsia="仿宋_GB2312" w:hAnsi="微软雅黑" w:cs="仿宋_GB2312" w:hint="eastAsia"/>
          <w:color w:val="000000"/>
          <w:kern w:val="0"/>
          <w:sz w:val="32"/>
          <w:szCs w:val="32"/>
          <w:shd w:val="clear" w:color="auto" w:fill="FFFFFF"/>
        </w:rPr>
        <w:t>2023</w:t>
      </w:r>
      <w:r>
        <w:rPr>
          <w:rFonts w:ascii="仿宋_GB2312" w:eastAsia="仿宋_GB2312" w:hAnsi="微软雅黑" w:cs="仿宋_GB2312"/>
          <w:color w:val="000000"/>
          <w:kern w:val="0"/>
          <w:sz w:val="32"/>
          <w:szCs w:val="32"/>
          <w:shd w:val="clear" w:color="auto" w:fill="FFFFFF"/>
        </w:rPr>
        <w:t>年</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三公</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经费</w:t>
      </w:r>
      <w:r>
        <w:rPr>
          <w:rFonts w:ascii="仿宋_GB2312" w:eastAsia="仿宋_GB2312" w:hAnsi="微软雅黑" w:cs="仿宋_GB2312" w:hint="eastAsia"/>
          <w:color w:val="000000"/>
          <w:kern w:val="0"/>
          <w:sz w:val="32"/>
          <w:szCs w:val="32"/>
          <w:shd w:val="clear" w:color="auto" w:fill="FFFFFF"/>
        </w:rPr>
        <w:t>预算情况</w:t>
      </w:r>
      <w:r>
        <w:rPr>
          <w:rFonts w:ascii="仿宋_GB2312" w:eastAsia="仿宋_GB2312" w:hAnsi="微软雅黑" w:cs="仿宋_GB2312"/>
          <w:color w:val="000000"/>
          <w:kern w:val="0"/>
          <w:sz w:val="32"/>
          <w:szCs w:val="32"/>
          <w:shd w:val="clear" w:color="auto" w:fill="FFFFFF"/>
        </w:rPr>
        <w:t>说明</w:t>
      </w:r>
    </w:p>
    <w:p w:rsidR="00281323" w:rsidRDefault="003E6AA5">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sidR="002557C4">
        <w:rPr>
          <w:rFonts w:ascii="黑体" w:eastAsia="黑体" w:hAnsi="宋体" w:cs="黑体" w:hint="eastAsia"/>
          <w:sz w:val="32"/>
          <w:szCs w:val="32"/>
        </w:rPr>
        <w:t>组宣部</w:t>
      </w:r>
      <w:r>
        <w:rPr>
          <w:rFonts w:ascii="黑体" w:eastAsia="黑体" w:hAnsi="宋体" w:cs="黑体" w:hint="eastAsia"/>
          <w:sz w:val="32"/>
          <w:szCs w:val="32"/>
        </w:rPr>
        <w:t>2023年部门预算表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281323" w:rsidRDefault="003E6AA5">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281323" w:rsidRDefault="003E6AA5" w:rsidP="002557C4">
      <w:pPr>
        <w:ind w:firstLineChars="200" w:firstLine="640"/>
        <w:rPr>
          <w:rFonts w:ascii="黑体" w:eastAsia="黑体" w:hAnsi="宋体" w:cs="黑体"/>
          <w:sz w:val="32"/>
          <w:szCs w:val="32"/>
        </w:rPr>
      </w:pPr>
      <w:r>
        <w:rPr>
          <w:rFonts w:ascii="黑体" w:eastAsia="黑体" w:hAnsi="宋体" w:cs="黑体" w:hint="eastAsia"/>
          <w:sz w:val="32"/>
          <w:szCs w:val="32"/>
        </w:rPr>
        <w:t>第四部分名词解释</w:t>
      </w:r>
    </w:p>
    <w:p w:rsidR="002557C4" w:rsidRDefault="002557C4" w:rsidP="002557C4">
      <w:pPr>
        <w:ind w:firstLineChars="200" w:firstLine="640"/>
        <w:rPr>
          <w:rFonts w:ascii="黑体" w:eastAsia="黑体" w:hAnsi="宋体" w:cs="黑体"/>
          <w:sz w:val="32"/>
          <w:szCs w:val="32"/>
        </w:rPr>
      </w:pPr>
    </w:p>
    <w:p w:rsidR="002557C4" w:rsidRDefault="002557C4" w:rsidP="002557C4">
      <w:pPr>
        <w:ind w:firstLineChars="200" w:firstLine="643"/>
        <w:rPr>
          <w:rFonts w:ascii="仿宋_GB2312" w:eastAsia="仿宋_GB2312" w:cs="Times New Roman"/>
          <w:b/>
          <w:bCs/>
          <w:sz w:val="32"/>
          <w:szCs w:val="32"/>
        </w:rPr>
      </w:pPr>
    </w:p>
    <w:p w:rsidR="00281323" w:rsidRDefault="003E6AA5">
      <w:pPr>
        <w:rPr>
          <w:rFonts w:ascii="黑体" w:eastAsia="黑体" w:hAnsi="宋体" w:cs="Times New Roman"/>
          <w:sz w:val="32"/>
          <w:szCs w:val="32"/>
        </w:rPr>
      </w:pPr>
      <w:r>
        <w:rPr>
          <w:rFonts w:ascii="黑体" w:eastAsia="黑体" w:hAnsi="宋体" w:cs="黑体" w:hint="eastAsia"/>
          <w:sz w:val="32"/>
          <w:szCs w:val="32"/>
        </w:rPr>
        <w:t>第一部分高新区</w:t>
      </w:r>
      <w:r w:rsidR="002557C4">
        <w:rPr>
          <w:rFonts w:ascii="黑体" w:eastAsia="黑体" w:hAnsi="宋体" w:cs="黑体" w:hint="eastAsia"/>
          <w:sz w:val="32"/>
          <w:szCs w:val="32"/>
        </w:rPr>
        <w:t>组宣部</w:t>
      </w:r>
      <w:r>
        <w:rPr>
          <w:rFonts w:ascii="黑体" w:eastAsia="黑体" w:hAnsi="宋体" w:cs="黑体" w:hint="eastAsia"/>
          <w:sz w:val="32"/>
          <w:szCs w:val="32"/>
        </w:rPr>
        <w:t>概况</w:t>
      </w:r>
    </w:p>
    <w:p w:rsidR="00281323" w:rsidRDefault="003E6AA5">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（一）切实加强干部队伍建设</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突出抓好干部教育管理的工作；开展公务员年度考核工作，同时积极做好区县级领导干部年度考核协调对接工作；开展江西干部网络学院学习，组织干部参加各类专题培训班；按照程序开展干部调整工作。</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二</w:t>
      </w:r>
      <w:r w:rsidRPr="00AB3C5A">
        <w:rPr>
          <w:rFonts w:ascii="仿宋_GB2312" w:eastAsia="仿宋_GB2312" w:hAnsi="仿宋" w:cs="仿宋" w:hint="eastAsia"/>
          <w:sz w:val="32"/>
          <w:szCs w:val="30"/>
        </w:rPr>
        <w:t>）强化党的基层组织建设</w:t>
      </w:r>
    </w:p>
    <w:p w:rsidR="00AB3C5A" w:rsidRPr="00AB3C5A" w:rsidRDefault="00AB3C5A" w:rsidP="00AB3C5A">
      <w:pPr>
        <w:pStyle w:val="20"/>
        <w:ind w:leftChars="0" w:left="0" w:firstLineChars="200" w:firstLine="640"/>
        <w:jc w:val="left"/>
        <w:rPr>
          <w:rFonts w:ascii="仿宋_GB2312" w:eastAsia="仿宋_GB2312" w:hAnsi="仿宋" w:cs="仿宋"/>
          <w:sz w:val="32"/>
          <w:szCs w:val="30"/>
        </w:rPr>
      </w:pPr>
      <w:r w:rsidRPr="00AB3C5A">
        <w:rPr>
          <w:rFonts w:ascii="仿宋_GB2312" w:eastAsia="仿宋_GB2312" w:hAnsi="仿宋" w:cs="仿宋" w:hint="eastAsia"/>
          <w:sz w:val="32"/>
          <w:szCs w:val="30"/>
        </w:rPr>
        <w:t>1. 负责党内政治生活规范有序的工作。组织召开高新区领导班子民主生活会，调度区属各支部召开组织生活会和党史学习教育专题组织生活会。对园区国有企业基层党建进行调研，总结园区国有企业近五年来党建工作情况。</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2. 负责基层组织焕发活力的工作。开展“三员入企、共庆百年”活动；扎实推进航空小镇党建共同体项目；抓好软弱涣散基层党组织整顿。做好软弱涣散基层党组织整顿达标清零工作；强化组织工作宣传力度，发动区组宣部全体人员每周撰写新闻信息、网评文章等，组织开展专门针对新闻宣传和网评文章写作的培训。</w:t>
      </w:r>
    </w:p>
    <w:p w:rsidR="00AB3C5A" w:rsidRPr="00AB3C5A" w:rsidRDefault="00AB3C5A" w:rsidP="00AB3C5A">
      <w:pPr>
        <w:ind w:firstLineChars="200" w:firstLine="640"/>
        <w:jc w:val="left"/>
        <w:rPr>
          <w:rFonts w:ascii="仿宋_GB2312" w:eastAsia="仿宋_GB2312" w:hAnsi="仿宋" w:cs="仿宋"/>
          <w:sz w:val="32"/>
          <w:szCs w:val="30"/>
        </w:rPr>
      </w:pPr>
      <w:r w:rsidRPr="00AB3C5A">
        <w:rPr>
          <w:rFonts w:ascii="仿宋_GB2312" w:eastAsia="仿宋_GB2312" w:hAnsi="仿宋" w:cs="仿宋" w:hint="eastAsia"/>
          <w:sz w:val="32"/>
          <w:szCs w:val="30"/>
        </w:rPr>
        <w:t>3. 负责队伍建设扎实推进的工作。做好区党工委书记赴市委述职相关工作；开展企业党员调查摸底。认真落实发展党员工作，努力造就一支高素质的党员队伍；培育先进典</w:t>
      </w:r>
      <w:r w:rsidRPr="00AB3C5A">
        <w:rPr>
          <w:rFonts w:ascii="仿宋_GB2312" w:eastAsia="仿宋_GB2312" w:hAnsi="仿宋" w:cs="仿宋" w:hint="eastAsia"/>
          <w:sz w:val="32"/>
          <w:szCs w:val="30"/>
        </w:rPr>
        <w:lastRenderedPageBreak/>
        <w:t>型。对先进典型进行宣传学习、奖励。</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4. 负责基础保障有效落实的工作。持续完善阵地建设，大力构建“党群服务中心—党群服务站—党员活动室”三级党建活动阵地；开展关心关爱活动。走访慰问困难党员、老党员等；落实保障党员活动经费、党支部书记津贴等补助。</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三</w:t>
      </w:r>
      <w:r w:rsidRPr="00AB3C5A">
        <w:rPr>
          <w:rFonts w:ascii="仿宋_GB2312" w:eastAsia="仿宋_GB2312" w:hAnsi="仿宋" w:cs="仿宋" w:hint="eastAsia"/>
          <w:sz w:val="32"/>
          <w:szCs w:val="30"/>
        </w:rPr>
        <w:t>）认真实施人才强区战略</w:t>
      </w:r>
    </w:p>
    <w:p w:rsidR="00AB3C5A" w:rsidRPr="00AB3C5A" w:rsidRDefault="00AB3C5A" w:rsidP="00AB3C5A">
      <w:pPr>
        <w:ind w:firstLineChars="200" w:firstLine="640"/>
        <w:rPr>
          <w:rFonts w:ascii="仿宋_GB2312" w:eastAsia="仿宋_GB2312" w:hAnsi="仿宋" w:cs="仿宋"/>
          <w:sz w:val="32"/>
          <w:szCs w:val="30"/>
        </w:rPr>
      </w:pPr>
      <w:bookmarkStart w:id="0" w:name="_Hlk57965540"/>
      <w:r w:rsidRPr="00AB3C5A">
        <w:rPr>
          <w:rFonts w:ascii="仿宋_GB2312" w:eastAsia="仿宋_GB2312" w:hAnsi="仿宋" w:cs="仿宋" w:hint="eastAsia"/>
          <w:sz w:val="32"/>
          <w:szCs w:val="30"/>
        </w:rPr>
        <w:t>调整优化人才政策。</w:t>
      </w:r>
      <w:bookmarkEnd w:id="0"/>
      <w:r w:rsidRPr="00AB3C5A">
        <w:rPr>
          <w:rFonts w:ascii="仿宋_GB2312" w:eastAsia="仿宋_GB2312" w:hAnsi="仿宋" w:cs="仿宋" w:hint="eastAsia"/>
          <w:sz w:val="32"/>
          <w:szCs w:val="30"/>
        </w:rPr>
        <w:t>高效兑现人才政策；制定人才工作要点，做好人才工作；对接人才工程，组织园区各领域优秀人才申报市级专业技术拔尖人才；常态化开展人才认定；搭建人才招引平台。</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四</w:t>
      </w:r>
      <w:r w:rsidRPr="00AB3C5A">
        <w:rPr>
          <w:rFonts w:ascii="仿宋_GB2312" w:eastAsia="仿宋_GB2312" w:hAnsi="仿宋" w:cs="仿宋" w:hint="eastAsia"/>
          <w:sz w:val="32"/>
          <w:szCs w:val="30"/>
        </w:rPr>
        <w:t>）认真落实意识形态工作责任制</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深入学习贯彻习近平新时代中国特色社会主义思想，切实加强和改进区党工委理论学习中心组的学习；区党工委把意识形态工作与全局工作同谋划、同部署、同推进，专题研究部署意识形态工作；内宣外宣、网上网下同向发力，打好组合拳，着力为实现“工业三年倍增计划”“打造千亿产业园区”营造良好舆论氛围。</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五</w:t>
      </w:r>
      <w:r w:rsidRPr="00AB3C5A">
        <w:rPr>
          <w:rFonts w:ascii="仿宋_GB2312" w:eastAsia="仿宋_GB2312" w:hAnsi="仿宋" w:cs="仿宋" w:hint="eastAsia"/>
          <w:sz w:val="32"/>
          <w:szCs w:val="30"/>
        </w:rPr>
        <w:t>）组织开展省委巡视“回头看”整改和督查</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抓实省委巡视“回头看”反馈意见的整改；开展省委巡视“回头看”反馈意见整改工作的督查。</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六</w:t>
      </w:r>
      <w:r w:rsidRPr="00AB3C5A">
        <w:rPr>
          <w:rFonts w:ascii="仿宋_GB2312" w:eastAsia="仿宋_GB2312" w:hAnsi="仿宋" w:cs="仿宋" w:hint="eastAsia"/>
          <w:sz w:val="32"/>
          <w:szCs w:val="30"/>
        </w:rPr>
        <w:t>）文明单位、文明城市创建</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高质量完成省级文明单位材料全年报送工作；开展各种</w:t>
      </w:r>
      <w:r w:rsidRPr="00AB3C5A">
        <w:rPr>
          <w:rFonts w:ascii="仿宋_GB2312" w:eastAsia="仿宋_GB2312" w:hAnsi="仿宋" w:cs="仿宋" w:hint="eastAsia"/>
          <w:sz w:val="32"/>
          <w:szCs w:val="30"/>
        </w:rPr>
        <w:lastRenderedPageBreak/>
        <w:t>精神文明建设活动；通过各种方式，组织刊播倡导文明健康生活方式主题公益广告活动；对于破损的广告牌、宣传栏、区各路段公益广告等设施定期维修。参加红色故事分享会活动。部署落实完成材料审核组、宣传教育组工作任务。建立高效的投诉处理机制情况。</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七</w:t>
      </w:r>
      <w:r w:rsidRPr="00AB3C5A">
        <w:rPr>
          <w:rFonts w:ascii="仿宋_GB2312" w:eastAsia="仿宋_GB2312" w:hAnsi="仿宋" w:cs="仿宋" w:hint="eastAsia"/>
          <w:sz w:val="32"/>
          <w:szCs w:val="30"/>
        </w:rPr>
        <w:t>）负责开展统战和改革工作</w:t>
      </w:r>
    </w:p>
    <w:p w:rsidR="00AB3C5A" w:rsidRPr="00AB3C5A" w:rsidRDefault="00AB3C5A" w:rsidP="00AB3C5A">
      <w:pPr>
        <w:pStyle w:val="31"/>
        <w:jc w:val="left"/>
        <w:rPr>
          <w:rFonts w:ascii="仿宋_GB2312" w:eastAsia="仿宋_GB2312" w:hAnsi="仿宋" w:cs="仿宋"/>
          <w:sz w:val="32"/>
          <w:szCs w:val="30"/>
        </w:rPr>
      </w:pPr>
      <w:r w:rsidRPr="00AB3C5A">
        <w:rPr>
          <w:rFonts w:ascii="仿宋_GB2312" w:eastAsia="仿宋_GB2312" w:hAnsi="仿宋" w:cs="仿宋" w:hint="eastAsia"/>
          <w:sz w:val="32"/>
          <w:szCs w:val="30"/>
        </w:rPr>
        <w:t>做好我区党外干部管理工作； 全面深化体制机制改革，</w:t>
      </w:r>
    </w:p>
    <w:p w:rsidR="00AB3C5A" w:rsidRPr="00AB3C5A" w:rsidRDefault="00AB3C5A" w:rsidP="00AB3C5A">
      <w:pPr>
        <w:rPr>
          <w:rFonts w:ascii="仿宋_GB2312" w:eastAsia="仿宋_GB2312" w:hAnsi="仿宋" w:cs="仿宋"/>
          <w:sz w:val="32"/>
          <w:szCs w:val="30"/>
        </w:rPr>
      </w:pPr>
      <w:r w:rsidRPr="00AB3C5A">
        <w:rPr>
          <w:rFonts w:ascii="仿宋_GB2312" w:eastAsia="仿宋_GB2312" w:hAnsi="仿宋" w:cs="仿宋" w:hint="eastAsia"/>
          <w:sz w:val="32"/>
          <w:szCs w:val="30"/>
        </w:rPr>
        <w:t>定期上报涉及我区的改革工作情况。</w:t>
      </w:r>
    </w:p>
    <w:p w:rsidR="00AB3C5A" w:rsidRPr="00AB3C5A" w:rsidRDefault="00AB3C5A" w:rsidP="00AB3C5A">
      <w:pPr>
        <w:ind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w:t>
      </w:r>
      <w:r>
        <w:rPr>
          <w:rFonts w:ascii="仿宋_GB2312" w:eastAsia="仿宋_GB2312" w:hAnsi="仿宋" w:cs="仿宋" w:hint="eastAsia"/>
          <w:sz w:val="32"/>
          <w:szCs w:val="30"/>
        </w:rPr>
        <w:t>八</w:t>
      </w:r>
      <w:r w:rsidRPr="00AB3C5A">
        <w:rPr>
          <w:rFonts w:ascii="仿宋_GB2312" w:eastAsia="仿宋_GB2312" w:hAnsi="仿宋" w:cs="仿宋" w:hint="eastAsia"/>
          <w:sz w:val="32"/>
          <w:szCs w:val="30"/>
        </w:rPr>
        <w:t>）企业服务跟踪督促到位</w:t>
      </w:r>
    </w:p>
    <w:p w:rsidR="00AB3C5A" w:rsidRPr="00AB3C5A" w:rsidRDefault="00AB3C5A" w:rsidP="00AB3C5A">
      <w:pPr>
        <w:pStyle w:val="20"/>
        <w:ind w:leftChars="0" w:left="0" w:firstLineChars="200" w:firstLine="640"/>
        <w:rPr>
          <w:rFonts w:ascii="仿宋_GB2312" w:eastAsia="仿宋_GB2312" w:hAnsi="仿宋" w:cs="仿宋"/>
          <w:sz w:val="32"/>
          <w:szCs w:val="30"/>
        </w:rPr>
      </w:pPr>
      <w:r w:rsidRPr="00AB3C5A">
        <w:rPr>
          <w:rFonts w:ascii="仿宋_GB2312" w:eastAsia="仿宋_GB2312" w:hAnsi="仿宋" w:cs="仿宋" w:hint="eastAsia"/>
          <w:sz w:val="32"/>
          <w:szCs w:val="30"/>
        </w:rPr>
        <w:t>对部门挂点企业进行疫情防控、安全生产督查等工作；向企业送各种政策；对挂点企业进行了园区企业分级管理综合评价，统计企业生产及预计用电情况，帮助挂点企业解决难题。</w:t>
      </w:r>
    </w:p>
    <w:p w:rsidR="00281323" w:rsidRDefault="003E6AA5">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rsidR="00AB3C5A" w:rsidRPr="00AB3C5A" w:rsidRDefault="00AB3C5A" w:rsidP="00AB3C5A">
      <w:pPr>
        <w:ind w:firstLine="630"/>
        <w:jc w:val="left"/>
        <w:rPr>
          <w:rFonts w:ascii="仿宋_GB2312" w:eastAsia="仿宋_GB2312" w:hAnsi="仿宋_GB2312"/>
          <w:sz w:val="32"/>
          <w:szCs w:val="30"/>
        </w:rPr>
      </w:pPr>
      <w:r w:rsidRPr="00AB3C5A">
        <w:rPr>
          <w:rFonts w:ascii="仿宋_GB2312" w:eastAsia="仿宋_GB2312" w:hAnsi="仿宋_GB2312" w:hint="eastAsia"/>
          <w:sz w:val="32"/>
          <w:szCs w:val="30"/>
        </w:rPr>
        <w:t>本部门2021年年末实有人数5人，其中在职人员5人，离休人员0人，退休人员0人（不含由养老保险基金发放养老金的离退休人员）；年末其他人员10人；年末学生人数0人；由养老保险基金发放养老金的离退休人员0人。</w:t>
      </w:r>
    </w:p>
    <w:p w:rsidR="00281323" w:rsidRPr="00AB3C5A" w:rsidRDefault="00281323">
      <w:pPr>
        <w:ind w:firstLineChars="200" w:firstLine="640"/>
        <w:rPr>
          <w:rFonts w:ascii="仿宋_GB2312" w:eastAsia="仿宋_GB2312" w:hAnsi="宋体" w:cs="仿宋_GB2312"/>
          <w:sz w:val="32"/>
          <w:szCs w:val="32"/>
        </w:rPr>
      </w:pPr>
    </w:p>
    <w:p w:rsidR="00281323" w:rsidRDefault="003E6AA5">
      <w:pPr>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sidR="00AB3C5A">
        <w:rPr>
          <w:rFonts w:ascii="黑体" w:eastAsia="黑体" w:hAnsi="宋体" w:cs="黑体" w:hint="eastAsia"/>
          <w:sz w:val="32"/>
          <w:szCs w:val="32"/>
        </w:rPr>
        <w:t>组宣部</w:t>
      </w:r>
      <w:r>
        <w:rPr>
          <w:rFonts w:ascii="黑体" w:eastAsia="黑体" w:hAnsi="宋体" w:cs="黑体" w:hint="eastAsia"/>
          <w:sz w:val="32"/>
          <w:szCs w:val="32"/>
        </w:rPr>
        <w:t>2023年部门预算情况说明</w:t>
      </w:r>
    </w:p>
    <w:p w:rsidR="00281323" w:rsidRDefault="003E6AA5">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一、2023年部门预算收支情况说明</w:t>
      </w:r>
    </w:p>
    <w:p w:rsidR="00281323" w:rsidRDefault="003E6AA5">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AB3C5A" w:rsidRPr="00AB3C5A" w:rsidRDefault="00AB3C5A" w:rsidP="00AB3C5A">
      <w:pPr>
        <w:widowControl/>
        <w:spacing w:line="600" w:lineRule="exact"/>
        <w:ind w:firstLineChars="200" w:firstLine="640"/>
        <w:jc w:val="left"/>
        <w:rPr>
          <w:rFonts w:ascii="仿宋_GB2312" w:eastAsia="仿宋_GB2312" w:hAnsi="仿宋" w:cs="仿宋"/>
          <w:sz w:val="32"/>
          <w:szCs w:val="30"/>
        </w:rPr>
      </w:pPr>
      <w:r w:rsidRPr="00AB3C5A">
        <w:rPr>
          <w:rFonts w:ascii="仿宋_GB2312" w:eastAsia="仿宋_GB2312" w:hAnsi="仿宋" w:cs="仿宋" w:hint="eastAsia"/>
          <w:sz w:val="32"/>
          <w:szCs w:val="30"/>
        </w:rPr>
        <w:lastRenderedPageBreak/>
        <w:t>202</w:t>
      </w:r>
      <w:r>
        <w:rPr>
          <w:rFonts w:ascii="仿宋_GB2312" w:eastAsia="仿宋_GB2312" w:hAnsi="仿宋" w:cs="仿宋" w:hint="eastAsia"/>
          <w:sz w:val="32"/>
          <w:szCs w:val="30"/>
        </w:rPr>
        <w:t>3</w:t>
      </w:r>
      <w:r w:rsidRPr="00AB3C5A">
        <w:rPr>
          <w:rFonts w:ascii="仿宋_GB2312" w:eastAsia="仿宋_GB2312" w:hAnsi="仿宋" w:cs="仿宋" w:hint="eastAsia"/>
          <w:sz w:val="32"/>
          <w:szCs w:val="30"/>
        </w:rPr>
        <w:t>年高新区机关收入预算总额为1</w:t>
      </w:r>
      <w:r>
        <w:rPr>
          <w:rFonts w:ascii="仿宋_GB2312" w:eastAsia="仿宋_GB2312" w:hAnsi="仿宋" w:cs="仿宋" w:hint="eastAsia"/>
          <w:sz w:val="32"/>
          <w:szCs w:val="30"/>
        </w:rPr>
        <w:t>197.02</w:t>
      </w:r>
      <w:r w:rsidRPr="00AB3C5A">
        <w:rPr>
          <w:rFonts w:ascii="仿宋_GB2312" w:eastAsia="仿宋_GB2312" w:hAnsi="仿宋" w:cs="仿宋" w:hint="eastAsia"/>
          <w:sz w:val="32"/>
          <w:szCs w:val="30"/>
        </w:rPr>
        <w:t>万元，较上年预算增长1</w:t>
      </w:r>
      <w:r w:rsidR="00C20709">
        <w:rPr>
          <w:rFonts w:ascii="仿宋_GB2312" w:eastAsia="仿宋_GB2312" w:hAnsi="仿宋" w:cs="仿宋" w:hint="eastAsia"/>
          <w:sz w:val="32"/>
          <w:szCs w:val="30"/>
        </w:rPr>
        <w:t>8.88</w:t>
      </w:r>
      <w:r w:rsidRPr="00AB3C5A">
        <w:rPr>
          <w:rFonts w:ascii="仿宋_GB2312" w:eastAsia="仿宋_GB2312" w:hAnsi="仿宋" w:cs="仿宋" w:hint="eastAsia"/>
          <w:sz w:val="32"/>
          <w:szCs w:val="30"/>
        </w:rPr>
        <w:t xml:space="preserve"> %。因机构改革区机关党委和武装部统一并入组宣部管理，预算有增长；其中：财政拨款收入1</w:t>
      </w:r>
      <w:r w:rsidR="00C20709">
        <w:rPr>
          <w:rFonts w:ascii="仿宋_GB2312" w:eastAsia="仿宋_GB2312" w:hAnsi="仿宋" w:cs="仿宋" w:hint="eastAsia"/>
          <w:sz w:val="32"/>
          <w:szCs w:val="30"/>
        </w:rPr>
        <w:t>197.02</w:t>
      </w:r>
      <w:r w:rsidRPr="00AB3C5A">
        <w:rPr>
          <w:rFonts w:ascii="仿宋_GB2312" w:eastAsia="仿宋_GB2312" w:hAnsi="仿宋" w:cs="仿宋" w:hint="eastAsia"/>
          <w:sz w:val="32"/>
          <w:szCs w:val="30"/>
        </w:rPr>
        <w:t>万元。</w:t>
      </w:r>
    </w:p>
    <w:p w:rsidR="00281323" w:rsidRDefault="003E6AA5">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C20709" w:rsidRPr="00C20709" w:rsidRDefault="00C20709" w:rsidP="00C20709">
      <w:pPr>
        <w:widowControl/>
        <w:spacing w:line="600" w:lineRule="exact"/>
        <w:ind w:firstLineChars="200" w:firstLine="640"/>
        <w:jc w:val="left"/>
        <w:rPr>
          <w:rFonts w:ascii="仿宋_GB2312" w:eastAsia="仿宋_GB2312" w:hAnsi="仿宋" w:cs="仿宋"/>
          <w:sz w:val="32"/>
          <w:szCs w:val="30"/>
        </w:rPr>
      </w:pPr>
      <w:r w:rsidRPr="00C20709">
        <w:rPr>
          <w:rFonts w:ascii="仿宋_GB2312" w:eastAsia="仿宋_GB2312" w:hAnsi="仿宋" w:cs="仿宋" w:hint="eastAsia"/>
          <w:sz w:val="32"/>
          <w:szCs w:val="30"/>
        </w:rPr>
        <w:t>2023年高新区支出预算总额为1197.02万元，较上年预算增长 1</w:t>
      </w:r>
      <w:r>
        <w:rPr>
          <w:rFonts w:ascii="仿宋_GB2312" w:eastAsia="仿宋_GB2312" w:hAnsi="仿宋" w:cs="仿宋" w:hint="eastAsia"/>
          <w:sz w:val="32"/>
          <w:szCs w:val="30"/>
        </w:rPr>
        <w:t>8.88</w:t>
      </w:r>
      <w:r w:rsidRPr="00C20709">
        <w:rPr>
          <w:rFonts w:ascii="仿宋_GB2312" w:eastAsia="仿宋_GB2312" w:hAnsi="仿宋" w:cs="仿宋" w:hint="eastAsia"/>
          <w:sz w:val="32"/>
          <w:szCs w:val="30"/>
        </w:rPr>
        <w:t xml:space="preserve"> %。按支出项目类别分：1、基本支出</w:t>
      </w:r>
      <w:r>
        <w:rPr>
          <w:rFonts w:ascii="仿宋_GB2312" w:eastAsia="仿宋_GB2312" w:hAnsi="仿宋" w:cs="仿宋" w:hint="eastAsia"/>
          <w:sz w:val="32"/>
          <w:szCs w:val="30"/>
        </w:rPr>
        <w:t>380.96</w:t>
      </w:r>
      <w:r w:rsidRPr="00C20709">
        <w:rPr>
          <w:rFonts w:ascii="仿宋_GB2312" w:eastAsia="仿宋_GB2312" w:hAnsi="仿宋" w:cs="仿宋" w:hint="eastAsia"/>
          <w:sz w:val="32"/>
          <w:szCs w:val="30"/>
        </w:rPr>
        <w:t>万元，占支出预算总额的</w:t>
      </w:r>
      <w:r>
        <w:rPr>
          <w:rFonts w:ascii="仿宋_GB2312" w:eastAsia="仿宋_GB2312" w:hAnsi="仿宋" w:cs="仿宋" w:hint="eastAsia"/>
          <w:sz w:val="32"/>
          <w:szCs w:val="30"/>
        </w:rPr>
        <w:t>31.83</w:t>
      </w:r>
      <w:r w:rsidRPr="00C20709">
        <w:rPr>
          <w:rFonts w:ascii="仿宋_GB2312" w:eastAsia="仿宋_GB2312" w:hAnsi="仿宋" w:cs="仿宋" w:hint="eastAsia"/>
          <w:sz w:val="32"/>
          <w:szCs w:val="30"/>
        </w:rPr>
        <w:t xml:space="preserve"> %，包括工资福利</w:t>
      </w:r>
      <w:r>
        <w:rPr>
          <w:rFonts w:ascii="仿宋_GB2312" w:eastAsia="仿宋_GB2312" w:hAnsi="仿宋" w:cs="仿宋" w:hint="eastAsia"/>
          <w:sz w:val="32"/>
          <w:szCs w:val="30"/>
        </w:rPr>
        <w:t>356.9</w:t>
      </w:r>
      <w:r w:rsidRPr="00C20709">
        <w:rPr>
          <w:rFonts w:ascii="仿宋_GB2312" w:eastAsia="仿宋_GB2312" w:hAnsi="仿宋" w:cs="仿宋" w:hint="eastAsia"/>
          <w:sz w:val="32"/>
          <w:szCs w:val="30"/>
        </w:rPr>
        <w:t>6万元，商品和服务支出</w:t>
      </w:r>
      <w:r>
        <w:rPr>
          <w:rFonts w:ascii="仿宋_GB2312" w:eastAsia="仿宋_GB2312" w:hAnsi="仿宋" w:cs="仿宋" w:hint="eastAsia"/>
          <w:sz w:val="32"/>
          <w:szCs w:val="30"/>
        </w:rPr>
        <w:t>15</w:t>
      </w:r>
      <w:r w:rsidRPr="00C20709">
        <w:rPr>
          <w:rFonts w:ascii="仿宋_GB2312" w:eastAsia="仿宋_GB2312" w:hAnsi="仿宋" w:cs="仿宋" w:hint="eastAsia"/>
          <w:sz w:val="32"/>
          <w:szCs w:val="30"/>
        </w:rPr>
        <w:t>万元，对个人和家庭补助</w:t>
      </w:r>
      <w:r>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万元、其他资本性支出</w:t>
      </w:r>
      <w:r>
        <w:rPr>
          <w:rFonts w:ascii="仿宋_GB2312" w:eastAsia="仿宋_GB2312" w:hAnsi="仿宋" w:cs="仿宋" w:hint="eastAsia"/>
          <w:sz w:val="32"/>
          <w:szCs w:val="30"/>
        </w:rPr>
        <w:t>9</w:t>
      </w:r>
      <w:r w:rsidRPr="00C20709">
        <w:rPr>
          <w:rFonts w:ascii="仿宋_GB2312" w:eastAsia="仿宋_GB2312" w:hAnsi="仿宋" w:cs="仿宋" w:hint="eastAsia"/>
          <w:sz w:val="32"/>
          <w:szCs w:val="30"/>
        </w:rPr>
        <w:t>万元；2、项目支出</w:t>
      </w:r>
      <w:r w:rsidR="005D3587">
        <w:rPr>
          <w:rFonts w:ascii="仿宋_GB2312" w:eastAsia="仿宋_GB2312" w:hAnsi="仿宋" w:cs="仿宋" w:hint="eastAsia"/>
          <w:sz w:val="32"/>
          <w:szCs w:val="30"/>
        </w:rPr>
        <w:t>816.06</w:t>
      </w:r>
      <w:r w:rsidRPr="00C20709">
        <w:rPr>
          <w:rFonts w:ascii="仿宋_GB2312" w:eastAsia="仿宋_GB2312" w:hAnsi="仿宋" w:cs="仿宋" w:hint="eastAsia"/>
          <w:sz w:val="32"/>
          <w:szCs w:val="30"/>
        </w:rPr>
        <w:t>万元，占当年支出比重</w:t>
      </w:r>
      <w:r w:rsidR="005D3587">
        <w:rPr>
          <w:rFonts w:ascii="仿宋_GB2312" w:eastAsia="仿宋_GB2312" w:hAnsi="仿宋" w:cs="仿宋" w:hint="eastAsia"/>
          <w:sz w:val="32"/>
          <w:szCs w:val="30"/>
        </w:rPr>
        <w:t>68.17</w:t>
      </w:r>
      <w:r w:rsidRPr="00C20709">
        <w:rPr>
          <w:rFonts w:ascii="仿宋_GB2312" w:eastAsia="仿宋_GB2312" w:hAnsi="仿宋" w:cs="仿宋" w:hint="eastAsia"/>
          <w:sz w:val="32"/>
          <w:szCs w:val="30"/>
        </w:rPr>
        <w:t>%，包括商品和服务支出</w:t>
      </w:r>
      <w:r w:rsidR="005D3587">
        <w:rPr>
          <w:rFonts w:ascii="仿宋_GB2312" w:eastAsia="仿宋_GB2312" w:hAnsi="仿宋" w:cs="仿宋" w:hint="eastAsia"/>
          <w:sz w:val="32"/>
          <w:szCs w:val="30"/>
        </w:rPr>
        <w:t>816.06</w:t>
      </w:r>
      <w:r w:rsidRPr="00C20709">
        <w:rPr>
          <w:rFonts w:ascii="仿宋_GB2312" w:eastAsia="仿宋_GB2312" w:hAnsi="仿宋" w:cs="仿宋" w:hint="eastAsia"/>
          <w:sz w:val="32"/>
          <w:szCs w:val="30"/>
        </w:rPr>
        <w:t>万元，对个人和家庭补助</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万元，其他资本性支出0</w:t>
      </w:r>
      <w:r w:rsidR="005D3587">
        <w:rPr>
          <w:rFonts w:ascii="仿宋_GB2312" w:eastAsia="仿宋_GB2312" w:hAnsi="仿宋" w:cs="仿宋" w:hint="eastAsia"/>
          <w:sz w:val="32"/>
          <w:szCs w:val="30"/>
        </w:rPr>
        <w:t>万元，对企业补贴0</w:t>
      </w:r>
      <w:r w:rsidRPr="00C20709">
        <w:rPr>
          <w:rFonts w:ascii="仿宋_GB2312" w:eastAsia="仿宋_GB2312" w:hAnsi="仿宋" w:cs="仿宋" w:hint="eastAsia"/>
          <w:sz w:val="32"/>
          <w:szCs w:val="30"/>
        </w:rPr>
        <w:t>万元。</w:t>
      </w:r>
    </w:p>
    <w:p w:rsidR="00C20709" w:rsidRPr="00C20709" w:rsidRDefault="00C20709" w:rsidP="00C20709">
      <w:pPr>
        <w:widowControl/>
        <w:spacing w:line="600" w:lineRule="exact"/>
        <w:ind w:firstLineChars="200" w:firstLine="640"/>
        <w:jc w:val="left"/>
        <w:rPr>
          <w:rFonts w:ascii="仿宋_GB2312" w:eastAsia="仿宋_GB2312" w:hAnsi="仿宋" w:cs="仿宋"/>
          <w:sz w:val="32"/>
          <w:szCs w:val="30"/>
        </w:rPr>
      </w:pPr>
      <w:r w:rsidRPr="00C20709">
        <w:rPr>
          <w:rFonts w:ascii="仿宋_GB2312" w:eastAsia="仿宋_GB2312" w:hAnsi="仿宋" w:cs="仿宋" w:hint="eastAsia"/>
          <w:sz w:val="32"/>
          <w:szCs w:val="30"/>
        </w:rPr>
        <w:t>按支出功能科目划分：一般公共服务支出</w:t>
      </w:r>
      <w:r w:rsidR="005D3587">
        <w:rPr>
          <w:rFonts w:ascii="仿宋_GB2312" w:eastAsia="仿宋_GB2312" w:hAnsi="仿宋" w:cs="仿宋" w:hint="eastAsia"/>
          <w:sz w:val="32"/>
          <w:szCs w:val="30"/>
        </w:rPr>
        <w:t>1116.39</w:t>
      </w:r>
      <w:r w:rsidRPr="00C20709">
        <w:rPr>
          <w:rFonts w:ascii="仿宋_GB2312" w:eastAsia="仿宋_GB2312" w:hAnsi="仿宋" w:cs="仿宋" w:hint="eastAsia"/>
          <w:sz w:val="32"/>
          <w:szCs w:val="30"/>
        </w:rPr>
        <w:t>万元，公共安全支出3</w:t>
      </w:r>
      <w:r w:rsidR="005D3587">
        <w:rPr>
          <w:rFonts w:ascii="仿宋_GB2312" w:eastAsia="仿宋_GB2312" w:hAnsi="仿宋" w:cs="仿宋" w:hint="eastAsia"/>
          <w:sz w:val="32"/>
          <w:szCs w:val="30"/>
        </w:rPr>
        <w:t>2</w:t>
      </w:r>
      <w:r w:rsidRPr="00C20709">
        <w:rPr>
          <w:rFonts w:ascii="仿宋_GB2312" w:eastAsia="仿宋_GB2312" w:hAnsi="仿宋" w:cs="仿宋" w:hint="eastAsia"/>
          <w:sz w:val="32"/>
          <w:szCs w:val="30"/>
        </w:rPr>
        <w:t>.</w:t>
      </w:r>
      <w:r w:rsidR="005D3587">
        <w:rPr>
          <w:rFonts w:ascii="仿宋_GB2312" w:eastAsia="仿宋_GB2312" w:hAnsi="仿宋" w:cs="仿宋" w:hint="eastAsia"/>
          <w:sz w:val="32"/>
          <w:szCs w:val="30"/>
        </w:rPr>
        <w:t>24</w:t>
      </w:r>
      <w:r w:rsidRPr="00C20709">
        <w:rPr>
          <w:rFonts w:ascii="仿宋_GB2312" w:eastAsia="仿宋_GB2312" w:hAnsi="仿宋" w:cs="仿宋" w:hint="eastAsia"/>
          <w:sz w:val="32"/>
          <w:szCs w:val="30"/>
        </w:rPr>
        <w:t>万元，教育支出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 xml:space="preserve">万元，科学技术支出 </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万元，文化体育与传媒支出</w:t>
      </w:r>
      <w:r w:rsidR="005D3587">
        <w:rPr>
          <w:rFonts w:ascii="仿宋_GB2312" w:eastAsia="仿宋_GB2312" w:hAnsi="仿宋" w:cs="仿宋" w:hint="eastAsia"/>
          <w:sz w:val="32"/>
          <w:szCs w:val="30"/>
        </w:rPr>
        <w:t>16</w:t>
      </w:r>
      <w:r w:rsidRPr="00C20709">
        <w:rPr>
          <w:rFonts w:ascii="仿宋_GB2312" w:eastAsia="仿宋_GB2312" w:hAnsi="仿宋" w:cs="仿宋" w:hint="eastAsia"/>
          <w:sz w:val="32"/>
          <w:szCs w:val="30"/>
        </w:rPr>
        <w:t>万元，社会保障和就业支出</w:t>
      </w:r>
      <w:r w:rsidR="005D3587">
        <w:rPr>
          <w:rFonts w:ascii="仿宋_GB2312" w:eastAsia="仿宋_GB2312" w:hAnsi="仿宋" w:cs="仿宋" w:hint="eastAsia"/>
          <w:sz w:val="32"/>
          <w:szCs w:val="30"/>
        </w:rPr>
        <w:t>22.59</w:t>
      </w:r>
      <w:r w:rsidRPr="00C20709">
        <w:rPr>
          <w:rFonts w:ascii="仿宋_GB2312" w:eastAsia="仿宋_GB2312" w:hAnsi="仿宋" w:cs="仿宋" w:hint="eastAsia"/>
          <w:sz w:val="32"/>
          <w:szCs w:val="30"/>
        </w:rPr>
        <w:t>万元，卫生健康支出</w:t>
      </w:r>
      <w:r w:rsidR="005D3587">
        <w:rPr>
          <w:rFonts w:ascii="仿宋_GB2312" w:eastAsia="仿宋_GB2312" w:hAnsi="仿宋" w:cs="仿宋" w:hint="eastAsia"/>
          <w:sz w:val="32"/>
          <w:szCs w:val="30"/>
        </w:rPr>
        <w:t>9.81</w:t>
      </w:r>
      <w:r w:rsidRPr="00C20709">
        <w:rPr>
          <w:rFonts w:ascii="仿宋_GB2312" w:eastAsia="仿宋_GB2312" w:hAnsi="仿宋" w:cs="仿宋" w:hint="eastAsia"/>
          <w:sz w:val="32"/>
          <w:szCs w:val="30"/>
        </w:rPr>
        <w:t>万元，节能环保支出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万元，城乡社区支出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万元，农林水支出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万元，资源勘探信息等支出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万元，商业服务业等支出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万元，灾害防治及应急管理支出</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w:t>
      </w:r>
    </w:p>
    <w:p w:rsidR="00C20709" w:rsidRPr="00C20709" w:rsidRDefault="00C20709" w:rsidP="00C20709">
      <w:pPr>
        <w:widowControl/>
        <w:spacing w:line="600" w:lineRule="exact"/>
        <w:ind w:firstLineChars="200" w:firstLine="640"/>
        <w:jc w:val="left"/>
        <w:rPr>
          <w:rFonts w:ascii="仿宋_GB2312" w:eastAsia="仿宋_GB2312" w:hAnsi="仿宋" w:cs="仿宋"/>
          <w:sz w:val="32"/>
          <w:szCs w:val="30"/>
        </w:rPr>
      </w:pPr>
      <w:r w:rsidRPr="00C20709">
        <w:rPr>
          <w:rFonts w:ascii="仿宋_GB2312" w:eastAsia="仿宋_GB2312" w:hAnsi="仿宋" w:cs="仿宋" w:hint="eastAsia"/>
          <w:sz w:val="32"/>
          <w:szCs w:val="30"/>
        </w:rPr>
        <w:t>按支出经济分类划分：工资福利</w:t>
      </w:r>
      <w:r w:rsidR="005D3587">
        <w:rPr>
          <w:rFonts w:ascii="仿宋_GB2312" w:eastAsia="仿宋_GB2312" w:hAnsi="仿宋" w:cs="仿宋" w:hint="eastAsia"/>
          <w:sz w:val="32"/>
          <w:szCs w:val="30"/>
        </w:rPr>
        <w:t>356.9</w:t>
      </w:r>
      <w:r w:rsidRPr="00C20709">
        <w:rPr>
          <w:rFonts w:ascii="仿宋_GB2312" w:eastAsia="仿宋_GB2312" w:hAnsi="仿宋" w:cs="仿宋" w:hint="eastAsia"/>
          <w:sz w:val="32"/>
          <w:szCs w:val="30"/>
        </w:rPr>
        <w:t>6万元，商品和服务支出1</w:t>
      </w:r>
      <w:r w:rsidR="005D3587">
        <w:rPr>
          <w:rFonts w:ascii="仿宋_GB2312" w:eastAsia="仿宋_GB2312" w:hAnsi="仿宋" w:cs="仿宋" w:hint="eastAsia"/>
          <w:sz w:val="32"/>
          <w:szCs w:val="30"/>
        </w:rPr>
        <w:t>5</w:t>
      </w:r>
      <w:r w:rsidRPr="00C20709">
        <w:rPr>
          <w:rFonts w:ascii="仿宋_GB2312" w:eastAsia="仿宋_GB2312" w:hAnsi="仿宋" w:cs="仿宋" w:hint="eastAsia"/>
          <w:sz w:val="32"/>
          <w:szCs w:val="30"/>
        </w:rPr>
        <w:t>万元，对个人和家庭补助</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万元、其他资本性支出</w:t>
      </w:r>
      <w:r w:rsidR="005D3587">
        <w:rPr>
          <w:rFonts w:ascii="仿宋_GB2312" w:eastAsia="仿宋_GB2312" w:hAnsi="仿宋" w:cs="仿宋" w:hint="eastAsia"/>
          <w:sz w:val="32"/>
          <w:szCs w:val="30"/>
        </w:rPr>
        <w:t>9万</w:t>
      </w:r>
      <w:r w:rsidRPr="00C20709">
        <w:rPr>
          <w:rFonts w:ascii="仿宋_GB2312" w:eastAsia="仿宋_GB2312" w:hAnsi="仿宋" w:cs="仿宋" w:hint="eastAsia"/>
          <w:sz w:val="32"/>
          <w:szCs w:val="30"/>
        </w:rPr>
        <w:t>元，对企业补贴</w:t>
      </w:r>
      <w:r w:rsidR="005D3587">
        <w:rPr>
          <w:rFonts w:ascii="仿宋_GB2312" w:eastAsia="仿宋_GB2312" w:hAnsi="仿宋" w:cs="仿宋" w:hint="eastAsia"/>
          <w:sz w:val="32"/>
          <w:szCs w:val="30"/>
        </w:rPr>
        <w:t>0</w:t>
      </w:r>
      <w:r w:rsidRPr="00C20709">
        <w:rPr>
          <w:rFonts w:ascii="仿宋_GB2312" w:eastAsia="仿宋_GB2312" w:hAnsi="仿宋" w:cs="仿宋" w:hint="eastAsia"/>
          <w:sz w:val="32"/>
          <w:szCs w:val="30"/>
        </w:rPr>
        <w:t>万元。</w:t>
      </w:r>
    </w:p>
    <w:p w:rsidR="00281323" w:rsidRPr="00F45B31" w:rsidRDefault="00F45B31" w:rsidP="00F45B31">
      <w:pPr>
        <w:widowControl/>
        <w:spacing w:line="600" w:lineRule="exact"/>
        <w:ind w:left="640"/>
        <w:jc w:val="left"/>
        <w:rPr>
          <w:rFonts w:ascii="仿宋_GB2312" w:eastAsia="仿宋_GB2312"/>
          <w:b/>
          <w:color w:val="000000"/>
          <w:sz w:val="32"/>
          <w:szCs w:val="30"/>
        </w:rPr>
      </w:pPr>
      <w:r>
        <w:rPr>
          <w:rFonts w:ascii="仿宋_GB2312" w:eastAsia="仿宋_GB2312" w:hint="eastAsia"/>
          <w:b/>
          <w:color w:val="000000"/>
          <w:sz w:val="32"/>
          <w:szCs w:val="30"/>
        </w:rPr>
        <w:lastRenderedPageBreak/>
        <w:t>（三）</w:t>
      </w:r>
      <w:r w:rsidR="003E6AA5" w:rsidRPr="00F45B31">
        <w:rPr>
          <w:rFonts w:ascii="仿宋_GB2312" w:eastAsia="仿宋_GB2312" w:hint="eastAsia"/>
          <w:b/>
          <w:color w:val="000000"/>
          <w:sz w:val="32"/>
          <w:szCs w:val="30"/>
        </w:rPr>
        <w:t>财政拨款支出情况</w:t>
      </w:r>
    </w:p>
    <w:p w:rsidR="00F45B31" w:rsidRPr="00F45B31" w:rsidRDefault="00F45B31" w:rsidP="00F45B31">
      <w:pPr>
        <w:widowControl/>
        <w:spacing w:line="600" w:lineRule="exact"/>
        <w:ind w:firstLineChars="200" w:firstLine="640"/>
        <w:jc w:val="left"/>
        <w:rPr>
          <w:rFonts w:ascii="仿宋_GB2312" w:eastAsia="仿宋_GB2312" w:hAnsi="仿宋" w:cs="仿宋"/>
          <w:sz w:val="32"/>
          <w:szCs w:val="30"/>
        </w:rPr>
      </w:pPr>
      <w:r w:rsidRPr="00F45B31">
        <w:rPr>
          <w:rFonts w:ascii="仿宋_GB2312" w:eastAsia="仿宋_GB2312" w:hAnsi="仿宋" w:cs="仿宋" w:hint="eastAsia"/>
          <w:sz w:val="32"/>
          <w:szCs w:val="30"/>
        </w:rPr>
        <w:t xml:space="preserve">2022年高新区财政拨款支出预算 </w:t>
      </w:r>
      <w:r w:rsidR="00420278" w:rsidRPr="00C20709">
        <w:rPr>
          <w:rFonts w:ascii="仿宋_GB2312" w:eastAsia="仿宋_GB2312" w:hAnsi="仿宋" w:cs="仿宋" w:hint="eastAsia"/>
          <w:sz w:val="32"/>
          <w:szCs w:val="30"/>
        </w:rPr>
        <w:t>1197.02</w:t>
      </w:r>
      <w:r w:rsidRPr="00F45B31">
        <w:rPr>
          <w:rFonts w:ascii="仿宋_GB2312" w:eastAsia="仿宋_GB2312" w:hAnsi="仿宋" w:cs="仿宋" w:hint="eastAsia"/>
          <w:sz w:val="32"/>
          <w:szCs w:val="30"/>
        </w:rPr>
        <w:t xml:space="preserve"> 万元，较上年增长</w:t>
      </w:r>
      <w:r w:rsidR="00420278" w:rsidRPr="00C20709">
        <w:rPr>
          <w:rFonts w:ascii="仿宋_GB2312" w:eastAsia="仿宋_GB2312" w:hAnsi="仿宋" w:cs="仿宋" w:hint="eastAsia"/>
          <w:sz w:val="32"/>
          <w:szCs w:val="30"/>
        </w:rPr>
        <w:t>1</w:t>
      </w:r>
      <w:r w:rsidR="00420278">
        <w:rPr>
          <w:rFonts w:ascii="仿宋_GB2312" w:eastAsia="仿宋_GB2312" w:hAnsi="仿宋" w:cs="仿宋" w:hint="eastAsia"/>
          <w:sz w:val="32"/>
          <w:szCs w:val="30"/>
        </w:rPr>
        <w:t>8.88</w:t>
      </w:r>
      <w:r w:rsidR="00420278" w:rsidRPr="00C20709">
        <w:rPr>
          <w:rFonts w:ascii="仿宋_GB2312" w:eastAsia="仿宋_GB2312" w:hAnsi="仿宋" w:cs="仿宋" w:hint="eastAsia"/>
          <w:sz w:val="32"/>
          <w:szCs w:val="30"/>
        </w:rPr>
        <w:t xml:space="preserve"> </w:t>
      </w:r>
      <w:r w:rsidRPr="00F45B31">
        <w:rPr>
          <w:rFonts w:ascii="仿宋_GB2312" w:eastAsia="仿宋_GB2312" w:hAnsi="仿宋" w:cs="仿宋" w:hint="eastAsia"/>
          <w:sz w:val="32"/>
          <w:szCs w:val="30"/>
        </w:rPr>
        <w:t>%，具体支出情况是：一般公共服务支出</w:t>
      </w:r>
      <w:r w:rsidR="00420278">
        <w:rPr>
          <w:rFonts w:ascii="仿宋_GB2312" w:eastAsia="仿宋_GB2312" w:hAnsi="仿宋" w:cs="仿宋" w:hint="eastAsia"/>
          <w:sz w:val="32"/>
          <w:szCs w:val="30"/>
        </w:rPr>
        <w:t>1116.39</w:t>
      </w:r>
      <w:r w:rsidRPr="00F45B31">
        <w:rPr>
          <w:rFonts w:ascii="仿宋_GB2312" w:eastAsia="仿宋_GB2312" w:hAnsi="仿宋" w:cs="仿宋" w:hint="eastAsia"/>
          <w:sz w:val="32"/>
          <w:szCs w:val="30"/>
        </w:rPr>
        <w:t>万元，公共安全支出</w:t>
      </w:r>
      <w:r w:rsidR="00420278" w:rsidRPr="00C20709">
        <w:rPr>
          <w:rFonts w:ascii="仿宋_GB2312" w:eastAsia="仿宋_GB2312" w:hAnsi="仿宋" w:cs="仿宋" w:hint="eastAsia"/>
          <w:sz w:val="32"/>
          <w:szCs w:val="30"/>
        </w:rPr>
        <w:t>3</w:t>
      </w:r>
      <w:r w:rsidR="00420278">
        <w:rPr>
          <w:rFonts w:ascii="仿宋_GB2312" w:eastAsia="仿宋_GB2312" w:hAnsi="仿宋" w:cs="仿宋" w:hint="eastAsia"/>
          <w:sz w:val="32"/>
          <w:szCs w:val="30"/>
        </w:rPr>
        <w:t>2</w:t>
      </w:r>
      <w:r w:rsidR="00420278" w:rsidRPr="00C20709">
        <w:rPr>
          <w:rFonts w:ascii="仿宋_GB2312" w:eastAsia="仿宋_GB2312" w:hAnsi="仿宋" w:cs="仿宋" w:hint="eastAsia"/>
          <w:sz w:val="32"/>
          <w:szCs w:val="30"/>
        </w:rPr>
        <w:t>.</w:t>
      </w:r>
      <w:r w:rsidR="00420278">
        <w:rPr>
          <w:rFonts w:ascii="仿宋_GB2312" w:eastAsia="仿宋_GB2312" w:hAnsi="仿宋" w:cs="仿宋" w:hint="eastAsia"/>
          <w:sz w:val="32"/>
          <w:szCs w:val="30"/>
        </w:rPr>
        <w:t>24</w:t>
      </w:r>
      <w:r w:rsidRPr="00F45B31">
        <w:rPr>
          <w:rFonts w:ascii="仿宋_GB2312" w:eastAsia="仿宋_GB2312" w:hAnsi="仿宋" w:cs="仿宋" w:hint="eastAsia"/>
          <w:sz w:val="32"/>
          <w:szCs w:val="30"/>
        </w:rPr>
        <w:t>万元，教育支出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万元，科学技术支出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万元，文化体育与传媒支出</w:t>
      </w:r>
      <w:r w:rsidR="00420278">
        <w:rPr>
          <w:rFonts w:ascii="仿宋_GB2312" w:eastAsia="仿宋_GB2312" w:hAnsi="仿宋" w:cs="仿宋" w:hint="eastAsia"/>
          <w:sz w:val="32"/>
          <w:szCs w:val="30"/>
        </w:rPr>
        <w:t>16</w:t>
      </w:r>
      <w:r w:rsidRPr="00F45B31">
        <w:rPr>
          <w:rFonts w:ascii="仿宋_GB2312" w:eastAsia="仿宋_GB2312" w:hAnsi="仿宋" w:cs="仿宋" w:hint="eastAsia"/>
          <w:sz w:val="32"/>
          <w:szCs w:val="30"/>
        </w:rPr>
        <w:t>万元，社会保障和就业支出</w:t>
      </w:r>
      <w:r w:rsidR="00420278">
        <w:rPr>
          <w:rFonts w:ascii="仿宋_GB2312" w:eastAsia="仿宋_GB2312" w:hAnsi="仿宋" w:cs="仿宋" w:hint="eastAsia"/>
          <w:sz w:val="32"/>
          <w:szCs w:val="30"/>
        </w:rPr>
        <w:t>22.59</w:t>
      </w:r>
      <w:r w:rsidRPr="00F45B31">
        <w:rPr>
          <w:rFonts w:ascii="仿宋_GB2312" w:eastAsia="仿宋_GB2312" w:hAnsi="仿宋" w:cs="仿宋" w:hint="eastAsia"/>
          <w:sz w:val="32"/>
          <w:szCs w:val="30"/>
        </w:rPr>
        <w:t>万元，卫生健康支出</w:t>
      </w:r>
      <w:r w:rsidR="00420278">
        <w:rPr>
          <w:rFonts w:ascii="仿宋_GB2312" w:eastAsia="仿宋_GB2312" w:hAnsi="仿宋" w:cs="仿宋" w:hint="eastAsia"/>
          <w:sz w:val="32"/>
          <w:szCs w:val="30"/>
        </w:rPr>
        <w:t>9.81</w:t>
      </w:r>
      <w:r w:rsidRPr="00F45B31">
        <w:rPr>
          <w:rFonts w:ascii="仿宋_GB2312" w:eastAsia="仿宋_GB2312" w:hAnsi="仿宋" w:cs="仿宋" w:hint="eastAsia"/>
          <w:sz w:val="32"/>
          <w:szCs w:val="30"/>
        </w:rPr>
        <w:t>万元，节能环保支出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万元，城乡社区支出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元，农林水支出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万元，资源勘探信息等支出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万元，商业服务业等支出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万元，灾害防治及应急管理支出</w:t>
      </w:r>
      <w:r w:rsidR="00420278">
        <w:rPr>
          <w:rFonts w:ascii="仿宋_GB2312" w:eastAsia="仿宋_GB2312" w:hAnsi="仿宋" w:cs="仿宋" w:hint="eastAsia"/>
          <w:sz w:val="32"/>
          <w:szCs w:val="30"/>
        </w:rPr>
        <w:t>0</w:t>
      </w:r>
      <w:r w:rsidRPr="00F45B31">
        <w:rPr>
          <w:rFonts w:ascii="仿宋_GB2312" w:eastAsia="仿宋_GB2312" w:hAnsi="仿宋" w:cs="仿宋" w:hint="eastAsia"/>
          <w:sz w:val="32"/>
          <w:szCs w:val="30"/>
        </w:rPr>
        <w:t>万元。</w:t>
      </w:r>
    </w:p>
    <w:p w:rsidR="00281323" w:rsidRDefault="00F45B31" w:rsidP="00F45B31">
      <w:pPr>
        <w:ind w:left="540"/>
        <w:rPr>
          <w:rFonts w:ascii="仿宋_GB2312" w:eastAsia="仿宋_GB2312" w:cs="Times New Roman"/>
          <w:b/>
          <w:bCs/>
          <w:sz w:val="32"/>
          <w:szCs w:val="32"/>
        </w:rPr>
      </w:pPr>
      <w:r>
        <w:rPr>
          <w:rFonts w:ascii="仿宋_GB2312" w:eastAsia="仿宋_GB2312" w:hAnsi="宋体" w:cs="仿宋_GB2312" w:hint="eastAsia"/>
          <w:b/>
          <w:bCs/>
          <w:sz w:val="32"/>
          <w:szCs w:val="32"/>
        </w:rPr>
        <w:t>（四）</w:t>
      </w:r>
      <w:r w:rsidR="003E6AA5">
        <w:rPr>
          <w:rFonts w:ascii="仿宋_GB2312" w:eastAsia="仿宋_GB2312" w:hAnsi="宋体" w:cs="仿宋_GB2312" w:hint="eastAsia"/>
          <w:b/>
          <w:bCs/>
          <w:sz w:val="32"/>
          <w:szCs w:val="32"/>
        </w:rPr>
        <w:t>政府采购预算情况</w:t>
      </w:r>
    </w:p>
    <w:p w:rsidR="00420278" w:rsidRPr="002101E8" w:rsidRDefault="00420278" w:rsidP="00420278">
      <w:pPr>
        <w:ind w:firstLineChars="200" w:firstLine="640"/>
        <w:rPr>
          <w:rFonts w:ascii="仿宋_GB2312" w:eastAsia="仿宋_GB2312" w:hAnsi="新宋体" w:cs="新宋体"/>
          <w:sz w:val="30"/>
          <w:szCs w:val="30"/>
        </w:rPr>
      </w:pPr>
      <w:r w:rsidRPr="002101E8">
        <w:rPr>
          <w:rFonts w:ascii="仿宋_GB2312" w:eastAsia="仿宋_GB2312" w:hAnsi="仿宋" w:cs="仿宋" w:hint="eastAsia"/>
          <w:sz w:val="32"/>
          <w:szCs w:val="30"/>
        </w:rPr>
        <w:t>202</w:t>
      </w:r>
      <w:r w:rsidR="002101E8">
        <w:rPr>
          <w:rFonts w:ascii="仿宋_GB2312" w:eastAsia="仿宋_GB2312" w:hAnsi="仿宋" w:cs="仿宋" w:hint="eastAsia"/>
          <w:sz w:val="32"/>
          <w:szCs w:val="30"/>
        </w:rPr>
        <w:t>3</w:t>
      </w:r>
      <w:r w:rsidRPr="002101E8">
        <w:rPr>
          <w:rFonts w:ascii="仿宋_GB2312" w:eastAsia="仿宋_GB2312" w:hAnsi="仿宋" w:cs="仿宋" w:hint="eastAsia"/>
          <w:sz w:val="32"/>
          <w:szCs w:val="30"/>
        </w:rPr>
        <w:t>年部门所属各单位政府采购总额2万元，其中：政府采购货物预算2万元，政府采购工程预算</w:t>
      </w:r>
      <w:r w:rsidR="002101E8">
        <w:rPr>
          <w:rFonts w:ascii="仿宋_GB2312" w:eastAsia="仿宋_GB2312" w:hAnsi="仿宋" w:cs="仿宋" w:hint="eastAsia"/>
          <w:sz w:val="32"/>
          <w:szCs w:val="30"/>
        </w:rPr>
        <w:t>0</w:t>
      </w:r>
      <w:r w:rsidRPr="002101E8">
        <w:rPr>
          <w:rFonts w:ascii="仿宋_GB2312" w:eastAsia="仿宋_GB2312" w:hAnsi="仿宋" w:cs="仿宋" w:hint="eastAsia"/>
          <w:sz w:val="32"/>
          <w:szCs w:val="30"/>
        </w:rPr>
        <w:t>万元，政府采购服务预算</w:t>
      </w:r>
      <w:r w:rsidR="002101E8">
        <w:rPr>
          <w:rFonts w:ascii="仿宋_GB2312" w:eastAsia="仿宋_GB2312" w:hAnsi="仿宋" w:cs="仿宋" w:hint="eastAsia"/>
          <w:sz w:val="32"/>
          <w:szCs w:val="30"/>
        </w:rPr>
        <w:t>0</w:t>
      </w:r>
      <w:r w:rsidRPr="002101E8">
        <w:rPr>
          <w:rFonts w:ascii="仿宋_GB2312" w:eastAsia="仿宋_GB2312" w:hAnsi="仿宋" w:cs="仿宋" w:hint="eastAsia"/>
          <w:sz w:val="32"/>
          <w:szCs w:val="30"/>
        </w:rPr>
        <w:t>万元。</w:t>
      </w:r>
    </w:p>
    <w:p w:rsidR="00281323" w:rsidRPr="002101E8" w:rsidRDefault="003E6AA5" w:rsidP="002101E8">
      <w:pPr>
        <w:ind w:left="540"/>
        <w:rPr>
          <w:rFonts w:ascii="仿宋_GB2312" w:eastAsia="仿宋_GB2312" w:hAnsi="宋体" w:cs="仿宋_GB2312"/>
          <w:b/>
          <w:bCs/>
          <w:sz w:val="32"/>
          <w:szCs w:val="32"/>
        </w:rPr>
      </w:pPr>
      <w:r>
        <w:rPr>
          <w:rFonts w:ascii="仿宋_GB2312" w:eastAsia="仿宋_GB2312" w:hAnsi="宋体" w:cs="仿宋_GB2312" w:hint="eastAsia"/>
          <w:b/>
          <w:bCs/>
          <w:sz w:val="32"/>
          <w:szCs w:val="32"/>
        </w:rPr>
        <w:t>（五）政府基金收支情况</w:t>
      </w:r>
    </w:p>
    <w:p w:rsidR="002101E8" w:rsidRPr="002101E8" w:rsidRDefault="002101E8" w:rsidP="002101E8">
      <w:pPr>
        <w:widowControl/>
        <w:spacing w:line="580" w:lineRule="exact"/>
        <w:ind w:firstLine="640"/>
        <w:jc w:val="left"/>
        <w:rPr>
          <w:rFonts w:ascii="仿宋_GB2312" w:eastAsia="仿宋_GB2312" w:hAnsi="仿宋" w:cs="仿宋"/>
          <w:sz w:val="32"/>
          <w:szCs w:val="30"/>
        </w:rPr>
      </w:pPr>
      <w:r w:rsidRPr="002101E8">
        <w:rPr>
          <w:rFonts w:ascii="仿宋_GB2312" w:eastAsia="仿宋_GB2312" w:hAnsi="仿宋" w:cs="仿宋" w:hint="eastAsia"/>
          <w:sz w:val="32"/>
          <w:szCs w:val="30"/>
        </w:rPr>
        <w:t>2023年高新区部门预算安排政府性基金支出</w:t>
      </w:r>
      <w:r>
        <w:rPr>
          <w:rFonts w:ascii="仿宋_GB2312" w:eastAsia="仿宋_GB2312" w:hAnsi="仿宋" w:cs="仿宋" w:hint="eastAsia"/>
          <w:sz w:val="32"/>
          <w:szCs w:val="30"/>
        </w:rPr>
        <w:t>0</w:t>
      </w:r>
      <w:r w:rsidRPr="002101E8">
        <w:rPr>
          <w:rFonts w:ascii="仿宋_GB2312" w:eastAsia="仿宋_GB2312" w:hAnsi="仿宋" w:cs="仿宋" w:hint="eastAsia"/>
          <w:sz w:val="32"/>
          <w:szCs w:val="30"/>
        </w:rPr>
        <w:t>万元。</w:t>
      </w:r>
    </w:p>
    <w:p w:rsidR="00281323" w:rsidRPr="00D663C4" w:rsidRDefault="003E6AA5" w:rsidP="00D663C4">
      <w:pPr>
        <w:widowControl/>
        <w:spacing w:line="580" w:lineRule="exact"/>
        <w:ind w:left="640"/>
        <w:jc w:val="left"/>
        <w:rPr>
          <w:rFonts w:ascii="仿宋" w:eastAsia="仿宋" w:hAnsi="仿宋" w:cs="仿宋"/>
          <w:b/>
          <w:sz w:val="32"/>
          <w:szCs w:val="30"/>
        </w:rPr>
      </w:pPr>
      <w:r>
        <w:rPr>
          <w:rFonts w:ascii="仿宋_GB2312" w:eastAsia="仿宋_GB2312" w:hAnsi="宋体" w:cs="仿宋_GB2312" w:hint="eastAsia"/>
          <w:b/>
          <w:bCs/>
          <w:sz w:val="32"/>
          <w:szCs w:val="32"/>
        </w:rPr>
        <w:t>（</w:t>
      </w:r>
      <w:r w:rsidR="00CE7101">
        <w:rPr>
          <w:rFonts w:ascii="仿宋_GB2312" w:eastAsia="仿宋_GB2312" w:hAnsi="宋体" w:cs="仿宋_GB2312" w:hint="eastAsia"/>
          <w:b/>
          <w:bCs/>
          <w:sz w:val="32"/>
          <w:szCs w:val="32"/>
        </w:rPr>
        <w:t>六</w:t>
      </w:r>
      <w:r>
        <w:rPr>
          <w:rFonts w:ascii="仿宋_GB2312" w:eastAsia="仿宋_GB2312" w:hAnsi="宋体" w:cs="仿宋_GB2312" w:hint="eastAsia"/>
          <w:b/>
          <w:bCs/>
          <w:sz w:val="32"/>
          <w:szCs w:val="32"/>
        </w:rPr>
        <w:t>）</w:t>
      </w:r>
      <w:r w:rsidR="00D663C4">
        <w:rPr>
          <w:rFonts w:ascii="仿宋" w:eastAsia="仿宋" w:hAnsi="仿宋" w:cs="仿宋" w:hint="eastAsia"/>
          <w:b/>
          <w:sz w:val="32"/>
          <w:szCs w:val="30"/>
        </w:rPr>
        <w:t>国有资本经营情况</w:t>
      </w:r>
    </w:p>
    <w:p w:rsidR="00D663C4" w:rsidRDefault="00D663C4" w:rsidP="00D663C4">
      <w:pPr>
        <w:widowControl/>
        <w:spacing w:line="580" w:lineRule="exact"/>
        <w:ind w:firstLineChars="200" w:firstLine="640"/>
        <w:jc w:val="left"/>
        <w:rPr>
          <w:rFonts w:ascii="仿宋" w:eastAsia="仿宋" w:hAnsi="仿宋" w:cs="仿宋"/>
          <w:sz w:val="32"/>
          <w:szCs w:val="30"/>
        </w:rPr>
      </w:pPr>
      <w:r>
        <w:rPr>
          <w:rFonts w:ascii="仿宋" w:eastAsia="仿宋" w:hAnsi="仿宋" w:cs="仿宋" w:hint="eastAsia"/>
          <w:sz w:val="32"/>
          <w:szCs w:val="30"/>
        </w:rPr>
        <w:t>2023年部门国有资本经营预算支出零万元。</w:t>
      </w:r>
    </w:p>
    <w:p w:rsidR="00281323" w:rsidRPr="00D663C4" w:rsidRDefault="003E6AA5" w:rsidP="00D663C4">
      <w:pPr>
        <w:widowControl/>
        <w:spacing w:line="580" w:lineRule="exact"/>
        <w:ind w:left="640"/>
        <w:jc w:val="left"/>
        <w:rPr>
          <w:rFonts w:ascii="仿宋" w:eastAsia="仿宋" w:hAnsi="仿宋" w:cs="仿宋"/>
          <w:b/>
          <w:sz w:val="32"/>
          <w:szCs w:val="30"/>
        </w:rPr>
      </w:pPr>
      <w:r>
        <w:rPr>
          <w:rFonts w:ascii="仿宋_GB2312" w:eastAsia="仿宋_GB2312" w:hAnsi="宋体" w:cs="仿宋_GB2312" w:hint="eastAsia"/>
          <w:b/>
          <w:bCs/>
          <w:sz w:val="32"/>
          <w:szCs w:val="32"/>
        </w:rPr>
        <w:t>（</w:t>
      </w:r>
      <w:r w:rsidR="00CE7101">
        <w:rPr>
          <w:rFonts w:ascii="仿宋_GB2312" w:eastAsia="仿宋_GB2312" w:hAnsi="宋体" w:cs="仿宋_GB2312" w:hint="eastAsia"/>
          <w:b/>
          <w:bCs/>
          <w:sz w:val="32"/>
          <w:szCs w:val="32"/>
        </w:rPr>
        <w:t>七</w:t>
      </w:r>
      <w:r>
        <w:rPr>
          <w:rFonts w:ascii="仿宋_GB2312" w:eastAsia="仿宋_GB2312" w:hAnsi="宋体" w:cs="仿宋_GB2312" w:hint="eastAsia"/>
          <w:b/>
          <w:bCs/>
          <w:sz w:val="32"/>
          <w:szCs w:val="32"/>
        </w:rPr>
        <w:t>）</w:t>
      </w:r>
      <w:r w:rsidR="00D663C4">
        <w:rPr>
          <w:rFonts w:ascii="仿宋" w:eastAsia="仿宋" w:hAnsi="仿宋" w:cs="仿宋" w:hint="eastAsia"/>
          <w:b/>
          <w:sz w:val="32"/>
          <w:szCs w:val="30"/>
        </w:rPr>
        <w:t>机关运行经费等重要事项的说明</w:t>
      </w:r>
    </w:p>
    <w:p w:rsidR="00D663C4" w:rsidRPr="00F86D1A" w:rsidRDefault="00D663C4" w:rsidP="00D663C4">
      <w:pPr>
        <w:widowControl/>
        <w:spacing w:line="580" w:lineRule="exact"/>
        <w:ind w:leftChars="152" w:left="319" w:firstLineChars="100" w:firstLine="320"/>
        <w:jc w:val="left"/>
        <w:rPr>
          <w:rFonts w:ascii="仿宋" w:eastAsia="仿宋" w:hAnsi="仿宋" w:cs="仿宋"/>
          <w:sz w:val="32"/>
          <w:szCs w:val="30"/>
        </w:rPr>
      </w:pPr>
      <w:r w:rsidRPr="00F86D1A">
        <w:rPr>
          <w:rFonts w:ascii="仿宋" w:eastAsia="仿宋" w:hAnsi="仿宋" w:cs="仿宋" w:hint="eastAsia"/>
          <w:sz w:val="32"/>
          <w:szCs w:val="30"/>
        </w:rPr>
        <w:t>202</w:t>
      </w:r>
      <w:r>
        <w:rPr>
          <w:rFonts w:ascii="仿宋" w:eastAsia="仿宋" w:hAnsi="仿宋" w:cs="仿宋" w:hint="eastAsia"/>
          <w:sz w:val="32"/>
          <w:szCs w:val="30"/>
        </w:rPr>
        <w:t>3</w:t>
      </w:r>
      <w:r w:rsidRPr="00F86D1A">
        <w:rPr>
          <w:rFonts w:ascii="仿宋" w:eastAsia="仿宋" w:hAnsi="仿宋" w:cs="仿宋" w:hint="eastAsia"/>
          <w:sz w:val="32"/>
          <w:szCs w:val="30"/>
        </w:rPr>
        <w:t>年部门机关运行经费</w:t>
      </w:r>
      <w:r>
        <w:rPr>
          <w:rFonts w:ascii="仿宋" w:eastAsia="仿宋" w:hAnsi="仿宋" w:cs="仿宋" w:hint="eastAsia"/>
          <w:sz w:val="32"/>
          <w:szCs w:val="30"/>
        </w:rPr>
        <w:t>15</w:t>
      </w:r>
      <w:r w:rsidRPr="00F86D1A">
        <w:rPr>
          <w:rFonts w:ascii="仿宋" w:eastAsia="仿宋" w:hAnsi="仿宋" w:cs="仿宋" w:hint="eastAsia"/>
          <w:sz w:val="32"/>
          <w:szCs w:val="30"/>
        </w:rPr>
        <w:t>万元。包括办公费</w:t>
      </w:r>
      <w:r>
        <w:rPr>
          <w:rFonts w:ascii="仿宋" w:eastAsia="仿宋" w:hAnsi="仿宋" w:cs="仿宋" w:hint="eastAsia"/>
          <w:sz w:val="32"/>
          <w:szCs w:val="30"/>
        </w:rPr>
        <w:t>6.5</w:t>
      </w:r>
      <w:r w:rsidRPr="00F86D1A">
        <w:rPr>
          <w:rFonts w:ascii="仿宋" w:eastAsia="仿宋" w:hAnsi="仿宋" w:cs="仿宋" w:hint="eastAsia"/>
          <w:sz w:val="32"/>
          <w:szCs w:val="30"/>
        </w:rPr>
        <w:t>万元、印刷费</w:t>
      </w:r>
      <w:r>
        <w:rPr>
          <w:rFonts w:ascii="仿宋" w:eastAsia="仿宋" w:hAnsi="仿宋" w:cs="仿宋" w:hint="eastAsia"/>
          <w:sz w:val="32"/>
          <w:szCs w:val="30"/>
        </w:rPr>
        <w:t>0</w:t>
      </w:r>
      <w:r w:rsidRPr="00F86D1A">
        <w:rPr>
          <w:rFonts w:ascii="仿宋" w:eastAsia="仿宋" w:hAnsi="仿宋" w:cs="仿宋" w:hint="eastAsia"/>
          <w:sz w:val="32"/>
          <w:szCs w:val="30"/>
        </w:rPr>
        <w:t>万元、咨询费</w:t>
      </w:r>
      <w:r>
        <w:rPr>
          <w:rFonts w:ascii="仿宋" w:eastAsia="仿宋" w:hAnsi="仿宋" w:cs="仿宋" w:hint="eastAsia"/>
          <w:sz w:val="32"/>
          <w:szCs w:val="30"/>
        </w:rPr>
        <w:t>0</w:t>
      </w:r>
      <w:r w:rsidRPr="00F86D1A">
        <w:rPr>
          <w:rFonts w:ascii="仿宋" w:eastAsia="仿宋" w:hAnsi="仿宋" w:cs="仿宋" w:hint="eastAsia"/>
          <w:sz w:val="32"/>
          <w:szCs w:val="30"/>
        </w:rPr>
        <w:t>万元、差旅费</w:t>
      </w:r>
      <w:r>
        <w:rPr>
          <w:rFonts w:ascii="仿宋" w:eastAsia="仿宋" w:hAnsi="仿宋" w:cs="仿宋" w:hint="eastAsia"/>
          <w:sz w:val="32"/>
          <w:szCs w:val="30"/>
        </w:rPr>
        <w:t>3万元、劳务费0</w:t>
      </w:r>
      <w:r w:rsidRPr="00F86D1A">
        <w:rPr>
          <w:rFonts w:ascii="仿宋" w:eastAsia="仿宋" w:hAnsi="仿宋" w:cs="仿宋" w:hint="eastAsia"/>
          <w:sz w:val="32"/>
          <w:szCs w:val="30"/>
        </w:rPr>
        <w:t>万元、委托业务费</w:t>
      </w:r>
      <w:r>
        <w:rPr>
          <w:rFonts w:ascii="仿宋" w:eastAsia="仿宋" w:hAnsi="仿宋" w:cs="仿宋" w:hint="eastAsia"/>
          <w:sz w:val="32"/>
          <w:szCs w:val="30"/>
        </w:rPr>
        <w:t>0</w:t>
      </w:r>
      <w:r w:rsidRPr="00F86D1A">
        <w:rPr>
          <w:rFonts w:ascii="仿宋" w:eastAsia="仿宋" w:hAnsi="仿宋" w:cs="仿宋" w:hint="eastAsia"/>
          <w:sz w:val="32"/>
          <w:szCs w:val="30"/>
        </w:rPr>
        <w:t>万元、运行维护费</w:t>
      </w:r>
      <w:r>
        <w:rPr>
          <w:rFonts w:ascii="仿宋" w:eastAsia="仿宋" w:hAnsi="仿宋" w:cs="仿宋" w:hint="eastAsia"/>
          <w:sz w:val="32"/>
          <w:szCs w:val="30"/>
        </w:rPr>
        <w:t>0</w:t>
      </w:r>
      <w:r w:rsidRPr="00F86D1A">
        <w:rPr>
          <w:rFonts w:ascii="仿宋" w:eastAsia="仿宋" w:hAnsi="仿宋" w:cs="仿宋" w:hint="eastAsia"/>
          <w:sz w:val="32"/>
          <w:szCs w:val="30"/>
        </w:rPr>
        <w:t>万元，其他各类费用5</w:t>
      </w:r>
      <w:r>
        <w:rPr>
          <w:rFonts w:ascii="仿宋" w:eastAsia="仿宋" w:hAnsi="仿宋" w:cs="仿宋" w:hint="eastAsia"/>
          <w:sz w:val="32"/>
          <w:szCs w:val="30"/>
        </w:rPr>
        <w:t>.5</w:t>
      </w:r>
      <w:r w:rsidRPr="00F86D1A">
        <w:rPr>
          <w:rFonts w:ascii="仿宋" w:eastAsia="仿宋" w:hAnsi="仿宋" w:cs="仿宋" w:hint="eastAsia"/>
          <w:sz w:val="32"/>
          <w:szCs w:val="30"/>
        </w:rPr>
        <w:t>万元。</w:t>
      </w:r>
    </w:p>
    <w:p w:rsidR="00281323" w:rsidRPr="00D663C4" w:rsidRDefault="003E6AA5" w:rsidP="00D663C4">
      <w:pPr>
        <w:widowControl/>
        <w:spacing w:line="580" w:lineRule="exact"/>
        <w:ind w:left="640"/>
        <w:jc w:val="left"/>
        <w:rPr>
          <w:rFonts w:ascii="仿宋" w:eastAsia="仿宋" w:hAnsi="仿宋" w:cs="仿宋"/>
          <w:b/>
          <w:sz w:val="32"/>
          <w:szCs w:val="30"/>
        </w:rPr>
      </w:pPr>
      <w:r>
        <w:rPr>
          <w:rFonts w:ascii="仿宋_GB2312" w:eastAsia="仿宋_GB2312" w:hint="eastAsia"/>
          <w:b/>
          <w:color w:val="000000"/>
          <w:sz w:val="32"/>
          <w:szCs w:val="30"/>
        </w:rPr>
        <w:t>（</w:t>
      </w:r>
      <w:r w:rsidR="00CE7101">
        <w:rPr>
          <w:rFonts w:ascii="仿宋_GB2312" w:eastAsia="仿宋_GB2312" w:hint="eastAsia"/>
          <w:b/>
          <w:color w:val="000000"/>
          <w:sz w:val="32"/>
          <w:szCs w:val="30"/>
        </w:rPr>
        <w:t>八</w:t>
      </w:r>
      <w:r>
        <w:rPr>
          <w:rFonts w:ascii="仿宋_GB2312" w:eastAsia="仿宋_GB2312" w:hint="eastAsia"/>
          <w:b/>
          <w:color w:val="000000"/>
          <w:sz w:val="32"/>
          <w:szCs w:val="30"/>
        </w:rPr>
        <w:t>）</w:t>
      </w:r>
      <w:r w:rsidR="00D663C4">
        <w:rPr>
          <w:rFonts w:ascii="仿宋" w:eastAsia="仿宋" w:hAnsi="仿宋" w:cs="仿宋" w:hint="eastAsia"/>
          <w:b/>
          <w:sz w:val="32"/>
          <w:szCs w:val="30"/>
        </w:rPr>
        <w:t>国有资产占有使用情况</w:t>
      </w:r>
    </w:p>
    <w:p w:rsidR="00D663C4" w:rsidRPr="00F86D1A" w:rsidRDefault="00D663C4" w:rsidP="00D663C4">
      <w:pPr>
        <w:ind w:firstLineChars="200" w:firstLine="640"/>
        <w:rPr>
          <w:rFonts w:ascii="仿宋" w:eastAsia="仿宋" w:hAnsi="仿宋" w:cs="仿宋"/>
          <w:sz w:val="32"/>
          <w:szCs w:val="30"/>
        </w:rPr>
      </w:pPr>
      <w:r w:rsidRPr="00F86D1A">
        <w:rPr>
          <w:rFonts w:ascii="仿宋" w:eastAsia="仿宋" w:hAnsi="仿宋" w:cs="仿宋" w:hint="eastAsia"/>
          <w:sz w:val="32"/>
          <w:szCs w:val="30"/>
        </w:rPr>
        <w:lastRenderedPageBreak/>
        <w:t>截止202</w:t>
      </w:r>
      <w:r>
        <w:rPr>
          <w:rFonts w:ascii="仿宋" w:eastAsia="仿宋" w:hAnsi="仿宋" w:cs="仿宋" w:hint="eastAsia"/>
          <w:sz w:val="32"/>
          <w:szCs w:val="30"/>
        </w:rPr>
        <w:t>2</w:t>
      </w:r>
      <w:r w:rsidRPr="00F86D1A">
        <w:rPr>
          <w:rFonts w:ascii="仿宋" w:eastAsia="仿宋" w:hAnsi="仿宋" w:cs="仿宋" w:hint="eastAsia"/>
          <w:sz w:val="32"/>
          <w:szCs w:val="30"/>
        </w:rPr>
        <w:t>年年末，部门共有车辆0辆，其中，一般公务用车0辆，执法执勤用车零辆，其他用车零辆。</w:t>
      </w:r>
    </w:p>
    <w:p w:rsidR="00D663C4" w:rsidRDefault="00D663C4" w:rsidP="00D663C4">
      <w:pPr>
        <w:ind w:firstLineChars="200" w:firstLine="640"/>
        <w:rPr>
          <w:rFonts w:ascii="仿宋" w:eastAsia="仿宋" w:hAnsi="仿宋" w:cs="仿宋" w:hint="eastAsia"/>
          <w:sz w:val="32"/>
          <w:szCs w:val="30"/>
        </w:rPr>
      </w:pPr>
      <w:r w:rsidRPr="00F86D1A">
        <w:rPr>
          <w:rFonts w:ascii="仿宋" w:eastAsia="仿宋" w:hAnsi="仿宋" w:cs="仿宋" w:hint="eastAsia"/>
          <w:sz w:val="32"/>
          <w:szCs w:val="30"/>
        </w:rPr>
        <w:t>202</w:t>
      </w:r>
      <w:r>
        <w:rPr>
          <w:rFonts w:ascii="仿宋" w:eastAsia="仿宋" w:hAnsi="仿宋" w:cs="仿宋" w:hint="eastAsia"/>
          <w:sz w:val="32"/>
          <w:szCs w:val="30"/>
        </w:rPr>
        <w:t>3</w:t>
      </w:r>
      <w:r w:rsidRPr="00F86D1A">
        <w:rPr>
          <w:rFonts w:ascii="仿宋" w:eastAsia="仿宋" w:hAnsi="仿宋" w:cs="仿宋" w:hint="eastAsia"/>
          <w:sz w:val="32"/>
          <w:szCs w:val="30"/>
        </w:rPr>
        <w:t>年部门预算安排购置车辆零辆，安排购置单位价值200万元以上大型设备具体为：无 。</w:t>
      </w:r>
    </w:p>
    <w:p w:rsidR="00826734" w:rsidRPr="00F86D1A" w:rsidRDefault="00826734" w:rsidP="00826734">
      <w:pPr>
        <w:widowControl/>
        <w:spacing w:line="580" w:lineRule="exact"/>
        <w:ind w:left="640"/>
        <w:jc w:val="left"/>
        <w:rPr>
          <w:rFonts w:ascii="仿宋" w:eastAsia="仿宋" w:hAnsi="仿宋" w:cs="仿宋"/>
          <w:b/>
          <w:sz w:val="32"/>
          <w:szCs w:val="30"/>
        </w:rPr>
      </w:pPr>
      <w:r>
        <w:rPr>
          <w:rFonts w:ascii="仿宋_GB2312" w:eastAsia="仿宋_GB2312" w:hint="eastAsia"/>
          <w:b/>
          <w:color w:val="000000"/>
          <w:sz w:val="32"/>
          <w:szCs w:val="30"/>
        </w:rPr>
        <w:t>（九）</w:t>
      </w:r>
      <w:r>
        <w:rPr>
          <w:rFonts w:ascii="仿宋" w:eastAsia="仿宋" w:hAnsi="仿宋" w:cs="仿宋" w:hint="eastAsia"/>
          <w:b/>
          <w:sz w:val="32"/>
          <w:szCs w:val="30"/>
        </w:rPr>
        <w:t>整体绩效目标设置情况</w:t>
      </w:r>
    </w:p>
    <w:p w:rsidR="00826734" w:rsidRDefault="00826734" w:rsidP="00826734">
      <w:pPr>
        <w:ind w:firstLineChars="200" w:firstLine="640"/>
        <w:rPr>
          <w:rFonts w:ascii="仿宋" w:eastAsia="仿宋" w:hAnsi="仿宋"/>
          <w:bCs/>
          <w:sz w:val="32"/>
          <w:szCs w:val="32"/>
        </w:rPr>
      </w:pPr>
      <w:r>
        <w:rPr>
          <w:rFonts w:ascii="仿宋" w:eastAsia="仿宋" w:hAnsi="仿宋" w:hint="eastAsia"/>
          <w:bCs/>
          <w:sz w:val="32"/>
          <w:szCs w:val="32"/>
        </w:rPr>
        <w:t>详情见附表</w:t>
      </w:r>
    </w:p>
    <w:p w:rsidR="00826734" w:rsidRPr="00F86D1A" w:rsidRDefault="00826734" w:rsidP="00826734">
      <w:pPr>
        <w:widowControl/>
        <w:spacing w:line="580" w:lineRule="exact"/>
        <w:ind w:left="640"/>
        <w:jc w:val="left"/>
        <w:rPr>
          <w:rFonts w:ascii="仿宋" w:eastAsia="仿宋" w:hAnsi="仿宋" w:cs="仿宋"/>
          <w:b/>
          <w:sz w:val="32"/>
          <w:szCs w:val="30"/>
        </w:rPr>
      </w:pPr>
      <w:r>
        <w:rPr>
          <w:rFonts w:ascii="仿宋_GB2312" w:eastAsia="仿宋_GB2312" w:hint="eastAsia"/>
          <w:b/>
          <w:color w:val="000000"/>
          <w:sz w:val="32"/>
          <w:szCs w:val="30"/>
        </w:rPr>
        <w:t>（十）</w:t>
      </w:r>
      <w:r w:rsidRPr="00826734">
        <w:rPr>
          <w:rFonts w:ascii="仿宋" w:eastAsia="仿宋" w:hAnsi="仿宋" w:cs="仿宋" w:hint="eastAsia"/>
          <w:b/>
          <w:sz w:val="32"/>
          <w:szCs w:val="30"/>
        </w:rPr>
        <w:t>一级项目绩效目标设置情况</w:t>
      </w:r>
    </w:p>
    <w:p w:rsidR="00826734" w:rsidRDefault="00826734" w:rsidP="00826734">
      <w:pPr>
        <w:ind w:firstLineChars="200" w:firstLine="640"/>
        <w:rPr>
          <w:rFonts w:ascii="仿宋" w:eastAsia="仿宋" w:hAnsi="仿宋" w:cs="仿宋" w:hint="eastAsia"/>
          <w:sz w:val="32"/>
          <w:szCs w:val="30"/>
        </w:rPr>
      </w:pPr>
      <w:r>
        <w:rPr>
          <w:rFonts w:ascii="仿宋" w:eastAsia="仿宋" w:hAnsi="仿宋" w:cs="仿宋" w:hint="eastAsia"/>
          <w:sz w:val="32"/>
          <w:szCs w:val="30"/>
        </w:rPr>
        <w:t>2023</w:t>
      </w:r>
      <w:r w:rsidRPr="00826734">
        <w:rPr>
          <w:rFonts w:ascii="仿宋" w:eastAsia="仿宋" w:hAnsi="仿宋" w:cs="仿宋" w:hint="eastAsia"/>
          <w:sz w:val="32"/>
          <w:szCs w:val="30"/>
        </w:rPr>
        <w:t>年实行绩效目标管理的一级项目</w:t>
      </w:r>
      <w:r>
        <w:rPr>
          <w:rFonts w:ascii="仿宋" w:eastAsia="仿宋" w:hAnsi="仿宋" w:cs="仿宋" w:hint="eastAsia"/>
          <w:sz w:val="32"/>
          <w:szCs w:val="30"/>
        </w:rPr>
        <w:t>22</w:t>
      </w:r>
      <w:r w:rsidRPr="00826734">
        <w:rPr>
          <w:rFonts w:ascii="仿宋" w:eastAsia="仿宋" w:hAnsi="仿宋" w:cs="仿宋" w:hint="eastAsia"/>
          <w:sz w:val="32"/>
          <w:szCs w:val="30"/>
        </w:rPr>
        <w:t>个，涉及资金</w:t>
      </w:r>
      <w:r>
        <w:rPr>
          <w:rFonts w:ascii="仿宋" w:eastAsia="仿宋" w:hAnsi="仿宋" w:cs="仿宋" w:hint="eastAsia"/>
          <w:sz w:val="32"/>
          <w:szCs w:val="30"/>
        </w:rPr>
        <w:t>816.06</w:t>
      </w:r>
      <w:r w:rsidRPr="00826734">
        <w:rPr>
          <w:rFonts w:ascii="仿宋" w:eastAsia="仿宋" w:hAnsi="仿宋" w:cs="仿宋" w:hint="eastAsia"/>
          <w:sz w:val="32"/>
          <w:szCs w:val="30"/>
        </w:rPr>
        <w:t>万元，其中:二级项目</w:t>
      </w:r>
      <w:r>
        <w:rPr>
          <w:rFonts w:ascii="仿宋" w:eastAsia="仿宋" w:hAnsi="仿宋" w:cs="仿宋" w:hint="eastAsia"/>
          <w:sz w:val="32"/>
          <w:szCs w:val="30"/>
        </w:rPr>
        <w:t>0</w:t>
      </w:r>
      <w:r w:rsidRPr="00826734">
        <w:rPr>
          <w:rFonts w:ascii="仿宋" w:eastAsia="仿宋" w:hAnsi="仿宋" w:cs="仿宋" w:hint="eastAsia"/>
          <w:sz w:val="32"/>
          <w:szCs w:val="30"/>
        </w:rPr>
        <w:t>个,涉及资金</w:t>
      </w:r>
      <w:r>
        <w:rPr>
          <w:rFonts w:ascii="仿宋" w:eastAsia="仿宋" w:hAnsi="仿宋" w:cs="仿宋" w:hint="eastAsia"/>
          <w:sz w:val="32"/>
          <w:szCs w:val="30"/>
        </w:rPr>
        <w:t>0</w:t>
      </w:r>
      <w:r w:rsidRPr="00826734">
        <w:rPr>
          <w:rFonts w:ascii="仿宋" w:eastAsia="仿宋" w:hAnsi="仿宋" w:cs="仿宋" w:hint="eastAsia"/>
          <w:sz w:val="32"/>
          <w:szCs w:val="30"/>
        </w:rPr>
        <w:t>万元。</w:t>
      </w:r>
    </w:p>
    <w:p w:rsidR="00D663C4" w:rsidRPr="00F86D1A" w:rsidRDefault="00D663C4" w:rsidP="00D663C4">
      <w:pPr>
        <w:widowControl/>
        <w:spacing w:line="580" w:lineRule="exact"/>
        <w:ind w:left="640"/>
        <w:jc w:val="left"/>
        <w:rPr>
          <w:rFonts w:ascii="仿宋" w:eastAsia="仿宋" w:hAnsi="仿宋" w:cs="仿宋"/>
          <w:b/>
          <w:sz w:val="32"/>
          <w:szCs w:val="30"/>
        </w:rPr>
      </w:pPr>
      <w:r>
        <w:rPr>
          <w:rFonts w:ascii="仿宋_GB2312" w:eastAsia="仿宋_GB2312" w:hint="eastAsia"/>
          <w:b/>
          <w:color w:val="000000"/>
          <w:sz w:val="32"/>
          <w:szCs w:val="30"/>
        </w:rPr>
        <w:t>（</w:t>
      </w:r>
      <w:r w:rsidR="00826734">
        <w:rPr>
          <w:rFonts w:ascii="仿宋_GB2312" w:eastAsia="仿宋_GB2312" w:hint="eastAsia"/>
          <w:b/>
          <w:color w:val="000000"/>
          <w:sz w:val="32"/>
          <w:szCs w:val="30"/>
        </w:rPr>
        <w:t>十一</w:t>
      </w:r>
      <w:r>
        <w:rPr>
          <w:rFonts w:ascii="仿宋_GB2312" w:eastAsia="仿宋_GB2312" w:hint="eastAsia"/>
          <w:b/>
          <w:color w:val="000000"/>
          <w:sz w:val="32"/>
          <w:szCs w:val="30"/>
        </w:rPr>
        <w:t>）</w:t>
      </w:r>
      <w:r w:rsidRPr="00F86D1A">
        <w:rPr>
          <w:rFonts w:ascii="仿宋" w:eastAsia="仿宋" w:hAnsi="仿宋" w:cs="仿宋" w:hint="eastAsia"/>
          <w:b/>
          <w:sz w:val="32"/>
          <w:szCs w:val="30"/>
        </w:rPr>
        <w:t>项目情况说明</w:t>
      </w:r>
    </w:p>
    <w:p w:rsidR="00281323" w:rsidRDefault="00D663C4" w:rsidP="00D663C4">
      <w:pPr>
        <w:ind w:firstLineChars="200" w:firstLine="640"/>
        <w:rPr>
          <w:rFonts w:ascii="仿宋" w:eastAsia="仿宋" w:hAnsi="仿宋"/>
          <w:bCs/>
          <w:sz w:val="32"/>
          <w:szCs w:val="32"/>
        </w:rPr>
      </w:pPr>
      <w:r>
        <w:rPr>
          <w:rFonts w:ascii="仿宋" w:eastAsia="仿宋" w:hAnsi="仿宋" w:hint="eastAsia"/>
          <w:bCs/>
          <w:sz w:val="32"/>
          <w:szCs w:val="32"/>
        </w:rPr>
        <w:t>详情见附表</w:t>
      </w:r>
    </w:p>
    <w:p w:rsidR="00D663C4" w:rsidRDefault="00D663C4" w:rsidP="00D663C4">
      <w:pPr>
        <w:widowControl/>
        <w:spacing w:line="580" w:lineRule="exact"/>
        <w:ind w:firstLine="640"/>
        <w:jc w:val="left"/>
        <w:rPr>
          <w:rFonts w:ascii="仿宋" w:eastAsia="仿宋" w:hAnsi="仿宋" w:cs="仿宋"/>
          <w:b/>
          <w:sz w:val="32"/>
          <w:szCs w:val="30"/>
        </w:rPr>
      </w:pPr>
      <w:r>
        <w:rPr>
          <w:rFonts w:ascii="仿宋" w:eastAsia="仿宋" w:hAnsi="仿宋" w:cs="仿宋" w:hint="eastAsia"/>
          <w:b/>
          <w:kern w:val="0"/>
          <w:sz w:val="32"/>
          <w:szCs w:val="32"/>
        </w:rPr>
        <w:t>二、</w:t>
      </w:r>
      <w:r>
        <w:rPr>
          <w:rFonts w:ascii="仿宋" w:eastAsia="仿宋" w:hAnsi="仿宋" w:cs="仿宋" w:hint="eastAsia"/>
          <w:b/>
          <w:sz w:val="32"/>
          <w:szCs w:val="30"/>
        </w:rPr>
        <w:t>2023年“三公”经费预算情况说明</w:t>
      </w:r>
    </w:p>
    <w:p w:rsidR="00D663C4" w:rsidRPr="00F86D1A" w:rsidRDefault="00D663C4" w:rsidP="00D663C4">
      <w:pPr>
        <w:widowControl/>
        <w:spacing w:line="580" w:lineRule="exact"/>
        <w:ind w:firstLine="640"/>
        <w:jc w:val="left"/>
        <w:rPr>
          <w:rFonts w:ascii="仿宋" w:eastAsia="仿宋" w:hAnsi="仿宋" w:cs="仿宋"/>
          <w:sz w:val="32"/>
          <w:szCs w:val="30"/>
        </w:rPr>
      </w:pPr>
      <w:r w:rsidRPr="00F86D1A">
        <w:rPr>
          <w:rFonts w:ascii="仿宋" w:eastAsia="仿宋" w:hAnsi="仿宋" w:cs="仿宋" w:hint="eastAsia"/>
          <w:sz w:val="32"/>
          <w:szCs w:val="30"/>
        </w:rPr>
        <w:t>202</w:t>
      </w:r>
      <w:r>
        <w:rPr>
          <w:rFonts w:ascii="仿宋" w:eastAsia="仿宋" w:hAnsi="仿宋" w:cs="仿宋" w:hint="eastAsia"/>
          <w:sz w:val="32"/>
          <w:szCs w:val="30"/>
        </w:rPr>
        <w:t>3</w:t>
      </w:r>
      <w:r w:rsidRPr="00F86D1A">
        <w:rPr>
          <w:rFonts w:ascii="仿宋" w:eastAsia="仿宋" w:hAnsi="仿宋" w:cs="仿宋" w:hint="eastAsia"/>
          <w:sz w:val="32"/>
          <w:szCs w:val="30"/>
        </w:rPr>
        <w:t>年高新区“三公”经费年初预算安排5</w:t>
      </w:r>
      <w:r>
        <w:rPr>
          <w:rFonts w:ascii="仿宋" w:eastAsia="仿宋" w:hAnsi="仿宋" w:cs="仿宋" w:hint="eastAsia"/>
          <w:sz w:val="32"/>
          <w:szCs w:val="30"/>
        </w:rPr>
        <w:t>.5</w:t>
      </w:r>
      <w:r w:rsidRPr="00F86D1A">
        <w:rPr>
          <w:rFonts w:ascii="仿宋" w:eastAsia="仿宋" w:hAnsi="仿宋" w:cs="仿宋" w:hint="eastAsia"/>
          <w:sz w:val="32"/>
          <w:szCs w:val="30"/>
        </w:rPr>
        <w:t>万元。其中：</w:t>
      </w:r>
    </w:p>
    <w:p w:rsidR="00D663C4" w:rsidRPr="00F86D1A" w:rsidRDefault="00D663C4" w:rsidP="00D663C4">
      <w:pPr>
        <w:widowControl/>
        <w:numPr>
          <w:ilvl w:val="0"/>
          <w:numId w:val="5"/>
        </w:numPr>
        <w:spacing w:line="580" w:lineRule="exact"/>
        <w:ind w:firstLine="640"/>
        <w:jc w:val="left"/>
        <w:rPr>
          <w:rFonts w:ascii="仿宋" w:eastAsia="仿宋" w:hAnsi="仿宋" w:cs="仿宋"/>
          <w:sz w:val="32"/>
          <w:szCs w:val="30"/>
        </w:rPr>
      </w:pPr>
      <w:r w:rsidRPr="00F86D1A">
        <w:rPr>
          <w:rFonts w:ascii="仿宋" w:eastAsia="仿宋" w:hAnsi="仿宋" w:cs="仿宋" w:hint="eastAsia"/>
          <w:sz w:val="32"/>
          <w:szCs w:val="30"/>
        </w:rPr>
        <w:t>因公出国（境）支出预算</w:t>
      </w:r>
      <w:r w:rsidR="00CE7101">
        <w:rPr>
          <w:rFonts w:ascii="仿宋" w:eastAsia="仿宋" w:hAnsi="仿宋" w:cs="仿宋" w:hint="eastAsia"/>
          <w:sz w:val="32"/>
          <w:szCs w:val="30"/>
        </w:rPr>
        <w:t>0</w:t>
      </w:r>
      <w:r w:rsidRPr="00F86D1A">
        <w:rPr>
          <w:rFonts w:ascii="仿宋" w:eastAsia="仿宋" w:hAnsi="仿宋" w:cs="仿宋" w:hint="eastAsia"/>
          <w:sz w:val="32"/>
          <w:szCs w:val="30"/>
        </w:rPr>
        <w:t>万元。</w:t>
      </w:r>
    </w:p>
    <w:p w:rsidR="00D663C4" w:rsidRPr="00CE7101" w:rsidRDefault="00D663C4" w:rsidP="00CE7101">
      <w:pPr>
        <w:ind w:firstLineChars="200" w:firstLine="640"/>
        <w:rPr>
          <w:rFonts w:ascii="仿宋_GB2312" w:eastAsia="仿宋_GB2312" w:hAnsi="宋体" w:cs="仿宋_GB2312"/>
          <w:sz w:val="32"/>
          <w:szCs w:val="32"/>
        </w:rPr>
      </w:pPr>
      <w:r w:rsidRPr="00F86D1A">
        <w:rPr>
          <w:rFonts w:ascii="仿宋" w:eastAsia="仿宋" w:hAnsi="仿宋" w:cs="仿宋" w:hint="eastAsia"/>
          <w:sz w:val="32"/>
          <w:szCs w:val="30"/>
        </w:rPr>
        <w:t>2、</w:t>
      </w:r>
      <w:r w:rsidR="00CE7101">
        <w:rPr>
          <w:rFonts w:ascii="仿宋_GB2312" w:eastAsia="仿宋_GB2312" w:hAnsi="宋体" w:cs="仿宋_GB2312" w:hint="eastAsia"/>
          <w:sz w:val="32"/>
          <w:szCs w:val="32"/>
        </w:rPr>
        <w:t>公务接待费5.5万元，比上年增0.5万元，主要原因：</w:t>
      </w:r>
      <w:r w:rsidR="00CE7101" w:rsidRPr="002101E8">
        <w:rPr>
          <w:rFonts w:ascii="仿宋_GB2312" w:eastAsia="仿宋_GB2312" w:hAnsi="宋体" w:cs="仿宋_GB2312" w:hint="eastAsia"/>
          <w:sz w:val="32"/>
          <w:szCs w:val="32"/>
        </w:rPr>
        <w:t>大部制改革，区总工会并入区组宣部，区总工会</w:t>
      </w:r>
      <w:r w:rsidR="00CE7101">
        <w:rPr>
          <w:rFonts w:ascii="仿宋_GB2312" w:eastAsia="仿宋_GB2312" w:hAnsi="宋体" w:cs="仿宋_GB2312" w:hint="eastAsia"/>
          <w:sz w:val="32"/>
          <w:szCs w:val="32"/>
        </w:rPr>
        <w:t>三公经费0.5万元并入组宣部。</w:t>
      </w:r>
    </w:p>
    <w:p w:rsidR="00D663C4" w:rsidRPr="00F86D1A" w:rsidRDefault="00D663C4" w:rsidP="00D663C4">
      <w:pPr>
        <w:widowControl/>
        <w:spacing w:line="580" w:lineRule="exact"/>
        <w:ind w:firstLineChars="200" w:firstLine="640"/>
        <w:jc w:val="left"/>
        <w:rPr>
          <w:rFonts w:ascii="仿宋" w:eastAsia="仿宋" w:hAnsi="仿宋" w:cs="仿宋"/>
          <w:sz w:val="32"/>
          <w:szCs w:val="30"/>
        </w:rPr>
      </w:pPr>
      <w:r w:rsidRPr="00F86D1A">
        <w:rPr>
          <w:rFonts w:ascii="仿宋" w:eastAsia="仿宋" w:hAnsi="仿宋" w:cs="仿宋" w:hint="eastAsia"/>
          <w:sz w:val="32"/>
          <w:szCs w:val="30"/>
        </w:rPr>
        <w:t>3、公务用车运行维护费</w:t>
      </w:r>
      <w:r w:rsidR="00CE7101">
        <w:rPr>
          <w:rFonts w:ascii="仿宋" w:eastAsia="仿宋" w:hAnsi="仿宋" w:cs="仿宋" w:hint="eastAsia"/>
          <w:sz w:val="32"/>
          <w:szCs w:val="30"/>
        </w:rPr>
        <w:t>0</w:t>
      </w:r>
      <w:r w:rsidRPr="00F86D1A">
        <w:rPr>
          <w:rFonts w:ascii="仿宋" w:eastAsia="仿宋" w:hAnsi="仿宋" w:cs="仿宋" w:hint="eastAsia"/>
          <w:sz w:val="32"/>
          <w:szCs w:val="30"/>
        </w:rPr>
        <w:t>万元。</w:t>
      </w:r>
    </w:p>
    <w:p w:rsidR="00D663C4" w:rsidRPr="00CE7101" w:rsidRDefault="00D663C4" w:rsidP="00CE7101">
      <w:pPr>
        <w:widowControl/>
        <w:spacing w:line="580" w:lineRule="exact"/>
        <w:ind w:firstLineChars="200" w:firstLine="640"/>
        <w:jc w:val="left"/>
        <w:rPr>
          <w:rFonts w:ascii="仿宋" w:eastAsia="仿宋" w:hAnsi="仿宋" w:cs="仿宋"/>
          <w:sz w:val="32"/>
          <w:szCs w:val="30"/>
        </w:rPr>
      </w:pPr>
      <w:r w:rsidRPr="00F86D1A">
        <w:rPr>
          <w:rFonts w:ascii="仿宋" w:eastAsia="仿宋" w:hAnsi="仿宋" w:cs="仿宋" w:hint="eastAsia"/>
          <w:sz w:val="32"/>
          <w:szCs w:val="30"/>
        </w:rPr>
        <w:t>4、公务用车购置费</w:t>
      </w:r>
      <w:r w:rsidR="00CE7101">
        <w:rPr>
          <w:rFonts w:ascii="仿宋" w:eastAsia="仿宋" w:hAnsi="仿宋" w:cs="仿宋" w:hint="eastAsia"/>
          <w:sz w:val="32"/>
          <w:szCs w:val="30"/>
        </w:rPr>
        <w:t>0</w:t>
      </w:r>
      <w:r w:rsidRPr="00F86D1A">
        <w:rPr>
          <w:rFonts w:ascii="仿宋" w:eastAsia="仿宋" w:hAnsi="仿宋" w:cs="仿宋" w:hint="eastAsia"/>
          <w:sz w:val="32"/>
          <w:szCs w:val="30"/>
        </w:rPr>
        <w:t>万元。</w:t>
      </w:r>
    </w:p>
    <w:p w:rsidR="00281323" w:rsidRDefault="003E6AA5">
      <w:pPr>
        <w:rPr>
          <w:rFonts w:ascii="黑体" w:eastAsia="黑体" w:cs="Times New Roman"/>
          <w:sz w:val="32"/>
          <w:szCs w:val="32"/>
        </w:rPr>
      </w:pPr>
      <w:r>
        <w:rPr>
          <w:rFonts w:ascii="黑体" w:eastAsia="黑体" w:hAnsi="宋体" w:cs="黑体" w:hint="eastAsia"/>
          <w:sz w:val="32"/>
          <w:szCs w:val="32"/>
        </w:rPr>
        <w:t>第三部分高新区</w:t>
      </w:r>
      <w:r w:rsidR="00335705">
        <w:rPr>
          <w:rFonts w:ascii="黑体" w:eastAsia="黑体" w:hAnsi="宋体" w:cs="黑体" w:hint="eastAsia"/>
          <w:sz w:val="32"/>
          <w:szCs w:val="32"/>
        </w:rPr>
        <w:t>组宣部</w:t>
      </w:r>
      <w:r>
        <w:rPr>
          <w:rFonts w:ascii="黑体" w:eastAsia="黑体" w:hAnsi="宋体" w:cs="黑体" w:hint="eastAsia"/>
          <w:sz w:val="32"/>
          <w:szCs w:val="32"/>
        </w:rPr>
        <w:t>2023年部门预算表</w:t>
      </w:r>
      <w:bookmarkStart w:id="1" w:name="_GoBack"/>
      <w:bookmarkEnd w:id="1"/>
    </w:p>
    <w:p w:rsidR="00281323" w:rsidRDefault="003E6AA5">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281323" w:rsidRDefault="00281323">
      <w:pPr>
        <w:rPr>
          <w:rFonts w:ascii="仿宋_GB2312" w:eastAsia="仿宋_GB2312" w:hAnsi="宋体" w:cs="仿宋_GB2312"/>
          <w:sz w:val="32"/>
          <w:szCs w:val="32"/>
          <w:shd w:val="clear" w:color="FFFFFF" w:fill="D9D9D9"/>
        </w:rPr>
      </w:pPr>
    </w:p>
    <w:p w:rsidR="00281323" w:rsidRDefault="003E6AA5">
      <w:pPr>
        <w:rPr>
          <w:rFonts w:ascii="仿宋_GB2312" w:eastAsia="仿宋_GB2312" w:cs="Times New Roman"/>
          <w:b/>
          <w:bCs/>
          <w:sz w:val="32"/>
          <w:szCs w:val="32"/>
        </w:rPr>
      </w:pPr>
      <w:r>
        <w:rPr>
          <w:rFonts w:ascii="黑体" w:eastAsia="黑体" w:hAnsi="宋体" w:cs="黑体" w:hint="eastAsia"/>
          <w:sz w:val="32"/>
          <w:szCs w:val="32"/>
        </w:rPr>
        <w:lastRenderedPageBreak/>
        <w:t>第四部分名词解释</w:t>
      </w:r>
    </w:p>
    <w:p w:rsidR="00281323" w:rsidRDefault="003E6AA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281323" w:rsidRDefault="003E6AA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281323" w:rsidRDefault="003E6AA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（一）财政拨款：指区级财政当年拨付的资金。</w:t>
      </w:r>
    </w:p>
    <w:p w:rsidR="00281323" w:rsidRDefault="003E6AA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281323" w:rsidRDefault="003E6AA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281323" w:rsidRDefault="003E6AA5">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281323" w:rsidRDefault="003E6AA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281323" w:rsidRDefault="003E6AA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281323" w:rsidRDefault="003E6AA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（七）用事业基金弥补收支差额：填列事业单位用事业基金弥补2023年收支差额的数额。</w:t>
      </w:r>
    </w:p>
    <w:p w:rsidR="00281323" w:rsidRDefault="003E6AA5">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（八）上年结转和结余：填列2022年全部结转和结余的资金数，包括当年结转结余资金和历年滚存结转结余资金。</w:t>
      </w:r>
    </w:p>
    <w:p w:rsidR="00281323" w:rsidRDefault="003E6AA5">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281323" w:rsidRDefault="003E6AA5">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t>对部门预算中涉及的支出功能分类科目（明细到项级），结合部门实际，参照《2023年政府收支分类科目》的规范说明进行解释。</w:t>
      </w:r>
    </w:p>
    <w:p w:rsidR="00281323" w:rsidRDefault="00281323">
      <w:pPr>
        <w:rPr>
          <w:rFonts w:ascii="仿宋_GB2312" w:eastAsia="仿宋_GB2312" w:cs="Times New Roman"/>
          <w:sz w:val="32"/>
          <w:szCs w:val="32"/>
        </w:rPr>
      </w:pPr>
    </w:p>
    <w:p w:rsidR="00281323" w:rsidRDefault="00281323">
      <w:pPr>
        <w:rPr>
          <w:rFonts w:ascii="仿宋_GB2312" w:eastAsia="仿宋_GB2312" w:cs="Times New Roman"/>
          <w:sz w:val="32"/>
          <w:szCs w:val="32"/>
        </w:rPr>
      </w:pPr>
    </w:p>
    <w:sectPr w:rsidR="00281323" w:rsidSect="0028132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72" w:rsidRDefault="00766772" w:rsidP="00281323">
      <w:r>
        <w:separator/>
      </w:r>
    </w:p>
  </w:endnote>
  <w:endnote w:type="continuationSeparator" w:id="1">
    <w:p w:rsidR="00766772" w:rsidRDefault="00766772" w:rsidP="00281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23" w:rsidRDefault="00077204">
    <w:pPr>
      <w:pStyle w:val="a4"/>
      <w:framePr w:wrap="around" w:vAnchor="text" w:hAnchor="margin" w:xAlign="center" w:y="1"/>
      <w:rPr>
        <w:rStyle w:val="a5"/>
        <w:rFonts w:cs="Times New Roman"/>
      </w:rPr>
    </w:pPr>
    <w:r>
      <w:rPr>
        <w:rStyle w:val="a5"/>
      </w:rPr>
      <w:fldChar w:fldCharType="begin"/>
    </w:r>
    <w:r w:rsidR="003E6AA5">
      <w:rPr>
        <w:rStyle w:val="a5"/>
      </w:rPr>
      <w:instrText xml:space="preserve">PAGE  </w:instrText>
    </w:r>
    <w:r>
      <w:rPr>
        <w:rStyle w:val="a5"/>
      </w:rPr>
      <w:fldChar w:fldCharType="separate"/>
    </w:r>
    <w:r w:rsidR="00826734">
      <w:rPr>
        <w:rStyle w:val="a5"/>
        <w:noProof/>
      </w:rPr>
      <w:t>2</w:t>
    </w:r>
    <w:r>
      <w:rPr>
        <w:rStyle w:val="a5"/>
      </w:rPr>
      <w:fldChar w:fldCharType="end"/>
    </w:r>
  </w:p>
  <w:p w:rsidR="00281323" w:rsidRDefault="00281323">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72" w:rsidRDefault="00766772" w:rsidP="00281323">
      <w:r>
        <w:separator/>
      </w:r>
    </w:p>
  </w:footnote>
  <w:footnote w:type="continuationSeparator" w:id="1">
    <w:p w:rsidR="00766772" w:rsidRDefault="00766772" w:rsidP="00281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409410"/>
    <w:multiLevelType w:val="singleLevel"/>
    <w:tmpl w:val="92409410"/>
    <w:lvl w:ilvl="0">
      <w:start w:val="5"/>
      <w:numFmt w:val="chineseCounting"/>
      <w:suff w:val="nothing"/>
      <w:lvlText w:val="（%1）"/>
      <w:lvlJc w:val="left"/>
      <w:rPr>
        <w:rFonts w:hint="eastAsia"/>
      </w:rPr>
    </w:lvl>
  </w:abstractNum>
  <w:abstractNum w:abstractNumId="1">
    <w:nsid w:val="DC47C327"/>
    <w:multiLevelType w:val="singleLevel"/>
    <w:tmpl w:val="DC47C327"/>
    <w:lvl w:ilvl="0">
      <w:start w:val="1"/>
      <w:numFmt w:val="decimal"/>
      <w:suff w:val="nothing"/>
      <w:lvlText w:val="%1、"/>
      <w:lvlJc w:val="left"/>
    </w:lvl>
  </w:abstractNum>
  <w:abstractNum w:abstractNumId="2">
    <w:nsid w:val="0053208E"/>
    <w:multiLevelType w:val="singleLevel"/>
    <w:tmpl w:val="0053208E"/>
    <w:lvl w:ilvl="0">
      <w:start w:val="2"/>
      <w:numFmt w:val="decimal"/>
      <w:suff w:val="nothing"/>
      <w:lvlText w:val="%1."/>
      <w:lvlJc w:val="left"/>
    </w:lvl>
  </w:abstractNum>
  <w:abstractNum w:abstractNumId="3">
    <w:nsid w:val="013E5B31"/>
    <w:multiLevelType w:val="hybridMultilevel"/>
    <w:tmpl w:val="A8507D5A"/>
    <w:lvl w:ilvl="0" w:tplc="C134A0D6">
      <w:start w:val="3"/>
      <w:numFmt w:val="japaneseCounting"/>
      <w:lvlText w:val="（%1）"/>
      <w:lvlJc w:val="left"/>
      <w:pPr>
        <w:ind w:left="1720" w:hanging="1080"/>
      </w:pPr>
      <w:rPr>
        <w:rFonts w:hAnsi="宋体" w:cs="仿宋_GB2312"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9A778CA"/>
    <w:multiLevelType w:val="singleLevel"/>
    <w:tmpl w:val="59A778CA"/>
    <w:lvl w:ilvl="0">
      <w:start w:val="4"/>
      <w:numFmt w:val="chineseCounting"/>
      <w:suff w:val="nothing"/>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jk4Yzk0ODAzN2ZlNDU3NDdhYjQyY2IxY2Q1MTZjZGMifQ=="/>
  </w:docVars>
  <w:rsids>
    <w:rsidRoot w:val="19076E1D"/>
    <w:rsid w:val="000429DB"/>
    <w:rsid w:val="00066060"/>
    <w:rsid w:val="00077204"/>
    <w:rsid w:val="002101E8"/>
    <w:rsid w:val="002557C4"/>
    <w:rsid w:val="00277C72"/>
    <w:rsid w:val="00281323"/>
    <w:rsid w:val="00335705"/>
    <w:rsid w:val="003449A9"/>
    <w:rsid w:val="003E6AA5"/>
    <w:rsid w:val="00420278"/>
    <w:rsid w:val="00574E59"/>
    <w:rsid w:val="005D3587"/>
    <w:rsid w:val="00675E17"/>
    <w:rsid w:val="00683AC4"/>
    <w:rsid w:val="00766772"/>
    <w:rsid w:val="007C6EA8"/>
    <w:rsid w:val="008110CC"/>
    <w:rsid w:val="00826734"/>
    <w:rsid w:val="009910F7"/>
    <w:rsid w:val="009D7DE4"/>
    <w:rsid w:val="00AB3C5A"/>
    <w:rsid w:val="00B358C5"/>
    <w:rsid w:val="00C04C9A"/>
    <w:rsid w:val="00C20709"/>
    <w:rsid w:val="00CA0379"/>
    <w:rsid w:val="00CB427A"/>
    <w:rsid w:val="00CE7101"/>
    <w:rsid w:val="00D534BF"/>
    <w:rsid w:val="00D663C4"/>
    <w:rsid w:val="00F45B31"/>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64A0827"/>
    <w:rsid w:val="29D76F3F"/>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72860B1"/>
    <w:rsid w:val="7B4102B0"/>
    <w:rsid w:val="7F0C5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23"/>
    <w:pPr>
      <w:widowControl w:val="0"/>
      <w:jc w:val="both"/>
    </w:pPr>
    <w:rPr>
      <w:rFonts w:ascii="Calibri" w:hAnsi="Calibri" w:cs="Calibri"/>
      <w:kern w:val="2"/>
      <w:sz w:val="21"/>
      <w:szCs w:val="21"/>
    </w:rPr>
  </w:style>
  <w:style w:type="paragraph" w:styleId="2">
    <w:name w:val="heading 2"/>
    <w:basedOn w:val="a"/>
    <w:next w:val="a"/>
    <w:link w:val="2Char"/>
    <w:uiPriority w:val="99"/>
    <w:qFormat/>
    <w:rsid w:val="00281323"/>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28132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81323"/>
    <w:rPr>
      <w:sz w:val="18"/>
      <w:szCs w:val="18"/>
    </w:rPr>
  </w:style>
  <w:style w:type="paragraph" w:styleId="a4">
    <w:name w:val="footer"/>
    <w:basedOn w:val="a"/>
    <w:link w:val="Char0"/>
    <w:uiPriority w:val="99"/>
    <w:qFormat/>
    <w:rsid w:val="00281323"/>
    <w:pPr>
      <w:tabs>
        <w:tab w:val="center" w:pos="4153"/>
        <w:tab w:val="right" w:pos="8306"/>
      </w:tabs>
      <w:snapToGrid w:val="0"/>
      <w:jc w:val="left"/>
    </w:pPr>
    <w:rPr>
      <w:sz w:val="18"/>
      <w:szCs w:val="18"/>
    </w:rPr>
  </w:style>
  <w:style w:type="character" w:styleId="a5">
    <w:name w:val="page number"/>
    <w:basedOn w:val="a0"/>
    <w:uiPriority w:val="99"/>
    <w:qFormat/>
    <w:rsid w:val="00281323"/>
  </w:style>
  <w:style w:type="character" w:customStyle="1" w:styleId="2Char">
    <w:name w:val="标题 2 Char"/>
    <w:basedOn w:val="a0"/>
    <w:link w:val="2"/>
    <w:uiPriority w:val="9"/>
    <w:semiHidden/>
    <w:qFormat/>
    <w:rsid w:val="00281323"/>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281323"/>
    <w:rPr>
      <w:rFonts w:cs="Calibri"/>
      <w:sz w:val="18"/>
      <w:szCs w:val="18"/>
    </w:rPr>
  </w:style>
  <w:style w:type="character" w:customStyle="1" w:styleId="Char">
    <w:name w:val="批注框文本 Char"/>
    <w:basedOn w:val="a0"/>
    <w:link w:val="a3"/>
    <w:uiPriority w:val="99"/>
    <w:semiHidden/>
    <w:qFormat/>
    <w:rsid w:val="00281323"/>
    <w:rPr>
      <w:rFonts w:ascii="Calibri" w:hAnsi="Calibri" w:cs="Calibri"/>
      <w:kern w:val="2"/>
      <w:sz w:val="18"/>
      <w:szCs w:val="18"/>
    </w:rPr>
  </w:style>
  <w:style w:type="paragraph" w:styleId="a6">
    <w:name w:val="header"/>
    <w:basedOn w:val="a"/>
    <w:link w:val="Char1"/>
    <w:uiPriority w:val="99"/>
    <w:semiHidden/>
    <w:unhideWhenUsed/>
    <w:rsid w:val="002557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2557C4"/>
    <w:rPr>
      <w:rFonts w:ascii="Calibri" w:hAnsi="Calibri" w:cs="Calibri"/>
      <w:kern w:val="2"/>
      <w:sz w:val="18"/>
      <w:szCs w:val="18"/>
    </w:rPr>
  </w:style>
  <w:style w:type="paragraph" w:styleId="a7">
    <w:name w:val="Title"/>
    <w:basedOn w:val="a"/>
    <w:next w:val="a"/>
    <w:link w:val="Char2"/>
    <w:qFormat/>
    <w:locked/>
    <w:rsid w:val="002557C4"/>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7"/>
    <w:rsid w:val="002557C4"/>
    <w:rPr>
      <w:rFonts w:asciiTheme="majorHAnsi" w:hAnsiTheme="majorHAnsi" w:cstheme="majorBidi"/>
      <w:b/>
      <w:bCs/>
      <w:kern w:val="2"/>
      <w:sz w:val="32"/>
      <w:szCs w:val="32"/>
    </w:rPr>
  </w:style>
  <w:style w:type="paragraph" w:styleId="a8">
    <w:name w:val="Body Text Indent"/>
    <w:basedOn w:val="a"/>
    <w:link w:val="Char3"/>
    <w:uiPriority w:val="99"/>
    <w:semiHidden/>
    <w:unhideWhenUsed/>
    <w:rsid w:val="00AB3C5A"/>
    <w:pPr>
      <w:spacing w:after="120"/>
      <w:ind w:leftChars="200" w:left="420"/>
    </w:pPr>
  </w:style>
  <w:style w:type="character" w:customStyle="1" w:styleId="Char3">
    <w:name w:val="正文文本缩进 Char"/>
    <w:basedOn w:val="a0"/>
    <w:link w:val="a8"/>
    <w:uiPriority w:val="99"/>
    <w:semiHidden/>
    <w:rsid w:val="00AB3C5A"/>
    <w:rPr>
      <w:rFonts w:ascii="Calibri" w:hAnsi="Calibri" w:cs="Calibri"/>
      <w:kern w:val="2"/>
      <w:sz w:val="21"/>
      <w:szCs w:val="21"/>
    </w:rPr>
  </w:style>
  <w:style w:type="paragraph" w:styleId="20">
    <w:name w:val="Body Text First Indent 2"/>
    <w:basedOn w:val="a"/>
    <w:next w:val="a"/>
    <w:link w:val="2Char0"/>
    <w:uiPriority w:val="99"/>
    <w:semiHidden/>
    <w:unhideWhenUsed/>
    <w:qFormat/>
    <w:rsid w:val="00AB3C5A"/>
    <w:pPr>
      <w:ind w:leftChars="200" w:left="420" w:firstLine="210"/>
    </w:pPr>
    <w:rPr>
      <w:rFonts w:cs="Times New Roman"/>
      <w:szCs w:val="24"/>
    </w:rPr>
  </w:style>
  <w:style w:type="character" w:customStyle="1" w:styleId="2Char0">
    <w:name w:val="正文首行缩进 2 Char"/>
    <w:basedOn w:val="Char3"/>
    <w:link w:val="20"/>
    <w:uiPriority w:val="99"/>
    <w:semiHidden/>
    <w:qFormat/>
    <w:rsid w:val="00AB3C5A"/>
    <w:rPr>
      <w:szCs w:val="24"/>
    </w:rPr>
  </w:style>
  <w:style w:type="paragraph" w:customStyle="1" w:styleId="31">
    <w:name w:val="正文文本缩进 31"/>
    <w:basedOn w:val="a"/>
    <w:qFormat/>
    <w:rsid w:val="00AB3C5A"/>
    <w:pPr>
      <w:ind w:leftChars="200" w:left="420"/>
    </w:pPr>
    <w:rPr>
      <w:rFonts w:eastAsia="仿宋" w:cs="Times New Roman"/>
      <w:sz w:val="16"/>
      <w:szCs w:val="16"/>
    </w:rPr>
  </w:style>
  <w:style w:type="paragraph" w:styleId="a9">
    <w:name w:val="List Paragraph"/>
    <w:basedOn w:val="a"/>
    <w:uiPriority w:val="99"/>
    <w:unhideWhenUsed/>
    <w:rsid w:val="00F45B3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529</Words>
  <Characters>3020</Characters>
  <Application>Microsoft Office Word</Application>
  <DocSecurity>0</DocSecurity>
  <Lines>25</Lines>
  <Paragraphs>7</Paragraphs>
  <ScaleCrop>false</ScaleCrop>
  <Company>微软中国</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PC</cp:lastModifiedBy>
  <cp:revision>13</cp:revision>
  <cp:lastPrinted>2021-05-26T02:23:00Z</cp:lastPrinted>
  <dcterms:created xsi:type="dcterms:W3CDTF">2018-01-17T02:36:00Z</dcterms:created>
  <dcterms:modified xsi:type="dcterms:W3CDTF">2023-02-07T08:32:00Z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C62ECDE5A2DE4365A105DEFCACB6A678</vt:lpwstr>
  </property>
</Properties>
</file>