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83" w:firstLineChars="200"/>
        <w:jc w:val="center"/>
        <w:rPr>
          <w:rFonts w:hint="eastAsia" w:ascii="宋体" w:hAnsi="宋体" w:eastAsia="宋体" w:cs="宋体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2021年绩效评价工作说明</w:t>
      </w:r>
    </w:p>
    <w:p>
      <w:pPr>
        <w:ind w:firstLine="600" w:firstLineChars="200"/>
        <w:rPr>
          <w:rFonts w:hint="eastAsia" w:ascii="新宋体" w:hAnsi="新宋体" w:eastAsia="新宋体" w:cs="新宋体"/>
          <w:sz w:val="30"/>
          <w:szCs w:val="30"/>
        </w:rPr>
      </w:pPr>
    </w:p>
    <w:p>
      <w:pPr>
        <w:ind w:firstLine="600" w:firstLineChars="200"/>
        <w:rPr>
          <w:rFonts w:ascii="新宋体" w:hAnsi="新宋体" w:eastAsia="新宋体" w:cs="新宋体"/>
          <w:sz w:val="30"/>
          <w:szCs w:val="30"/>
        </w:rPr>
      </w:pPr>
      <w:r>
        <w:rPr>
          <w:rFonts w:hint="eastAsia" w:ascii="新宋体" w:hAnsi="新宋体" w:eastAsia="新宋体" w:cs="新宋体"/>
          <w:sz w:val="30"/>
          <w:szCs w:val="30"/>
        </w:rPr>
        <w:t>2021年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上半年，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景德镇高新区招商局完成 4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个项目绩效目标审核工作，涉及资金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481万元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D25D85"/>
    <w:rsid w:val="00F700C8"/>
    <w:rsid w:val="173A383C"/>
    <w:rsid w:val="26C21E5E"/>
    <w:rsid w:val="279C5648"/>
    <w:rsid w:val="329B2D1A"/>
    <w:rsid w:val="37E85352"/>
    <w:rsid w:val="40C41811"/>
    <w:rsid w:val="513E1C73"/>
    <w:rsid w:val="6A6B76E4"/>
    <w:rsid w:val="70E62941"/>
    <w:rsid w:val="7234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54</Characters>
  <Lines>1</Lines>
  <Paragraphs>1</Paragraphs>
  <TotalTime>2</TotalTime>
  <ScaleCrop>false</ScaleCrop>
  <LinksUpToDate>false</LinksUpToDate>
  <CharactersWithSpaces>62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2021-05-26T02:12:00Z</dcterms:created>
  <dc:creator>Administrator</dc:creator>
  <cp:lastModifiedBy>Administrator</cp:lastModifiedBy>
  <dcterms:modified xsi:type="dcterms:W3CDTF">2021-07-14T01:53:57Z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D315452F42014CC6A8A0EE8FD8AB10CA</vt:lpwstr>
  </property>
</Properties>
</file>